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12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4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F06B09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>
        <w:rPr>
          <w:rFonts w:ascii="新細明體" w:hAnsi="新細明體" w:hint="eastAsia"/>
          <w:b/>
          <w:bCs/>
          <w:kern w:val="0"/>
        </w:rPr>
        <w:t>透過吸收合併進行私有化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中材股份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1" w:name="approvalletterforindividual"/>
      <w:bookmarkEnd w:id="1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6"/>
        <w:gridCol w:w="1494"/>
        <w:gridCol w:w="1439"/>
        <w:gridCol w:w="4308"/>
        <w:gridCol w:w="1233"/>
        <w:gridCol w:w="1387"/>
        <w:gridCol w:w="1387"/>
        <w:gridCol w:w="1387"/>
        <w:gridCol w:w="1387"/>
      </w:tblGrid>
      <w:tr w:rsidR="00EE1CD5" w:rsidRPr="00251CCF" w:rsidTr="00FB14B8">
        <w:trPr>
          <w:tblHeader/>
        </w:trPr>
        <w:tc>
          <w:tcPr>
            <w:tcW w:w="450" w:type="pct"/>
          </w:tcPr>
          <w:p w:rsidR="00095445" w:rsidRPr="00F27018" w:rsidRDefault="00F64EB9" w:rsidP="003A1FC8">
            <w:pPr>
              <w:widowControl/>
              <w:topLinePunct/>
              <w:adjustRightInd w:val="0"/>
              <w:rPr>
                <w:rFonts w:ascii="新細明體" w:hAnsi="新細明體"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485" w:type="pct"/>
          </w:tcPr>
          <w:p w:rsidR="003251AA" w:rsidRPr="00F27018" w:rsidRDefault="003251AA" w:rsidP="00266358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67" w:type="pct"/>
          </w:tcPr>
          <w:p w:rsidR="00F532D5" w:rsidRPr="00F27018" w:rsidRDefault="00F532D5" w:rsidP="00F532D5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1398" w:type="pct"/>
          </w:tcPr>
          <w:p w:rsidR="003251AA" w:rsidRPr="00F27018" w:rsidRDefault="00F532D5" w:rsidP="00F532D5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交易性質</w:t>
            </w:r>
          </w:p>
        </w:tc>
        <w:tc>
          <w:tcPr>
            <w:tcW w:w="40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45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涉及的股份總數</w:t>
            </w:r>
          </w:p>
        </w:tc>
        <w:tc>
          <w:tcPr>
            <w:tcW w:w="45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已支付／已收取的總金額</w:t>
            </w:r>
          </w:p>
        </w:tc>
        <w:tc>
          <w:tcPr>
            <w:tcW w:w="450" w:type="pct"/>
          </w:tcPr>
          <w:p w:rsidR="003251AA" w:rsidRPr="00F27018" w:rsidRDefault="003251AA" w:rsidP="00482E83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已支付或已收取的最高價（</w:t>
            </w:r>
            <w:r w:rsidRPr="00F27018">
              <w:rPr>
                <w:rFonts w:ascii="新細明體" w:hAnsi="新細明體"/>
                <w:b/>
                <w:bCs/>
                <w:lang w:eastAsia="zh-TW"/>
              </w:rPr>
              <w:t>H</w:t>
            </w: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）</w:t>
            </w:r>
          </w:p>
        </w:tc>
        <w:tc>
          <w:tcPr>
            <w:tcW w:w="450" w:type="pct"/>
          </w:tcPr>
          <w:p w:rsidR="003251AA" w:rsidRPr="00F27018" w:rsidRDefault="003251AA" w:rsidP="00482E83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已支付或已收取的最低價（</w:t>
            </w:r>
            <w:r w:rsidRPr="00F27018">
              <w:rPr>
                <w:rFonts w:ascii="新細明體" w:hAnsi="新細明體"/>
                <w:b/>
                <w:bCs/>
                <w:lang w:eastAsia="zh-TW"/>
              </w:rPr>
              <w:t>L</w:t>
            </w: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）</w:t>
            </w:r>
          </w:p>
        </w:tc>
      </w:tr>
      <w:tr w:rsidR="00EE1CD5" w:rsidRPr="00251CCF" w:rsidTr="00FB14B8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139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  <w:lang w:eastAsia="zh-TW"/>
              </w:rPr>
            </w:pPr>
            <w:r w:rsidRPr="00251CCF">
              <w:rPr>
                <w:noProof/>
                <w:lang w:eastAsia="zh-TW"/>
              </w:rPr>
              <w:t>因全屬客戶主動發出且由客戶需求帶動的買賣盤所產生的</w:t>
            </w:r>
            <w:r w:rsidRPr="00251CCF">
              <w:rPr>
                <w:noProof/>
                <w:lang w:eastAsia="zh-TW"/>
              </w:rPr>
              <w:t>Delta 1</w:t>
            </w:r>
            <w:r w:rsidRPr="00251CCF">
              <w:rPr>
                <w:noProof/>
                <w:lang w:eastAsia="zh-TW"/>
              </w:rPr>
              <w:t>產品的對沖活動</w:t>
            </w:r>
          </w:p>
        </w:tc>
        <w:tc>
          <w:tcPr>
            <w:tcW w:w="40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買入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106,000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$636,050.9700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$6.0090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$5.8290</w:t>
            </w:r>
          </w:p>
        </w:tc>
      </w:tr>
      <w:tr w:rsidR="00EE1CD5" w:rsidRPr="00251CCF" w:rsidTr="00FB14B8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139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  <w:lang w:eastAsia="zh-TW"/>
              </w:rPr>
            </w:pPr>
            <w:r w:rsidRPr="00251CCF">
              <w:rPr>
                <w:noProof/>
                <w:lang w:eastAsia="zh-TW"/>
              </w:rPr>
              <w:t>因全屬客戶主動發出且由客戶需求帶動的買賣盤所產生的</w:t>
            </w:r>
            <w:r w:rsidRPr="00251CCF">
              <w:rPr>
                <w:noProof/>
                <w:lang w:eastAsia="zh-TW"/>
              </w:rPr>
              <w:t>Delta 1</w:t>
            </w:r>
            <w:r w:rsidRPr="00251CCF">
              <w:rPr>
                <w:noProof/>
                <w:lang w:eastAsia="zh-TW"/>
              </w:rPr>
              <w:t>產品的對沖活動</w:t>
            </w:r>
          </w:p>
        </w:tc>
        <w:tc>
          <w:tcPr>
            <w:tcW w:w="40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122,000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$737,060.0000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$6.0500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$6.0400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與要約人有關連的獲豁免自營買賣商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摩根士丹利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CC" w:rsidRDefault="008625CC" w:rsidP="00095445">
      <w:r>
        <w:separator/>
      </w:r>
    </w:p>
  </w:endnote>
  <w:endnote w:type="continuationSeparator" w:id="0">
    <w:p w:rsidR="008625CC" w:rsidRDefault="008625C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CC" w:rsidRDefault="008625CC" w:rsidP="00095445">
      <w:r>
        <w:separator/>
      </w:r>
    </w:p>
  </w:footnote>
  <w:footnote w:type="continuationSeparator" w:id="0">
    <w:p w:rsidR="008625CC" w:rsidRDefault="008625C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13C6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25CC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09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64E147-7BAD-4F71-BC21-48E518F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9F053A-BE81-48B1-913D-4CAB00C0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2017-12-04T09:35:00Z</dcterms:created>
  <dcterms:modified xsi:type="dcterms:W3CDTF">2017-12-04T09:35:00Z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