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4 December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 xml:space="preserve">Privatisation by way of </w:t>
      </w:r>
      <w:r w:rsidR="00620354">
        <w:rPr>
          <w:b/>
          <w:noProof/>
        </w:rPr>
        <w:t>merger by absorption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China National Materials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1" w:name="approvalletterforindividual"/>
      <w:bookmarkEnd w:id="1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528"/>
        <w:gridCol w:w="1528"/>
        <w:gridCol w:w="1532"/>
        <w:gridCol w:w="1892"/>
        <w:gridCol w:w="1528"/>
        <w:gridCol w:w="1532"/>
        <w:gridCol w:w="1439"/>
        <w:gridCol w:w="1442"/>
        <w:gridCol w:w="1636"/>
      </w:tblGrid>
      <w:tr w:rsidR="002A60EB" w:rsidRPr="00251CCF" w:rsidTr="002A60EB">
        <w:trPr>
          <w:tblHeader/>
        </w:trPr>
        <w:tc>
          <w:tcPr>
            <w:tcW w:w="438" w:type="pct"/>
          </w:tcPr>
          <w:p w:rsidR="00F408A2" w:rsidRPr="00251CCF" w:rsidRDefault="00F408A2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496" w:type="pct"/>
          </w:tcPr>
          <w:p w:rsidR="00F408A2" w:rsidRPr="00251CCF" w:rsidRDefault="00F408A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96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497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products</w:t>
            </w:r>
          </w:p>
        </w:tc>
        <w:tc>
          <w:tcPr>
            <w:tcW w:w="614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96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reference securities to which the derivatives relate</w:t>
            </w:r>
          </w:p>
        </w:tc>
        <w:tc>
          <w:tcPr>
            <w:tcW w:w="497" w:type="pct"/>
          </w:tcPr>
          <w:p w:rsidR="00F408A2" w:rsidRPr="00251CCF" w:rsidRDefault="00F408A2" w:rsidP="00CA3F85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Maturity date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closing out date</w:t>
            </w:r>
          </w:p>
        </w:tc>
        <w:tc>
          <w:tcPr>
            <w:tcW w:w="467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Reference price</w:t>
            </w:r>
          </w:p>
        </w:tc>
        <w:tc>
          <w:tcPr>
            <w:tcW w:w="468" w:type="pct"/>
          </w:tcPr>
          <w:p w:rsidR="00F408A2" w:rsidRPr="00251CCF" w:rsidRDefault="00F67391" w:rsidP="00F67391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Total amount </w:t>
            </w:r>
            <w:r w:rsidR="00F408A2" w:rsidRPr="00251CCF">
              <w:rPr>
                <w:rFonts w:eastAsia="SimSun"/>
                <w:b/>
                <w:bCs/>
              </w:rPr>
              <w:t>paid / received</w:t>
            </w:r>
          </w:p>
        </w:tc>
        <w:tc>
          <w:tcPr>
            <w:tcW w:w="532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2A60EB" w:rsidRPr="00251CCF" w:rsidTr="002A60EB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Derivatives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Other types of products</w:t>
            </w:r>
          </w:p>
        </w:tc>
        <w:tc>
          <w:tcPr>
            <w:tcW w:w="614" w:type="pct"/>
          </w:tcPr>
          <w:p w:rsidR="00F408A2" w:rsidRPr="00251CCF" w:rsidRDefault="00A07C1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Unsolicited client facilitation - Sale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3,900</w:t>
            </w:r>
          </w:p>
        </w:tc>
        <w:tc>
          <w:tcPr>
            <w:tcW w:w="497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24 December 2018</w:t>
            </w:r>
          </w:p>
        </w:tc>
        <w:tc>
          <w:tcPr>
            <w:tcW w:w="467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$5.8290</w:t>
            </w:r>
          </w:p>
        </w:tc>
        <w:tc>
          <w:tcPr>
            <w:tcW w:w="468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$22,733.1000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lastRenderedPageBreak/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Offeror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4F" w:rsidRDefault="00D8064F" w:rsidP="00095445">
      <w:r>
        <w:separator/>
      </w:r>
    </w:p>
  </w:endnote>
  <w:endnote w:type="continuationSeparator" w:id="0">
    <w:p w:rsidR="00D8064F" w:rsidRDefault="00D8064F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4F" w:rsidRDefault="00D8064F" w:rsidP="00095445">
      <w:r>
        <w:separator/>
      </w:r>
    </w:p>
  </w:footnote>
  <w:footnote w:type="continuationSeparator" w:id="0">
    <w:p w:rsidR="00D8064F" w:rsidRDefault="00D8064F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3184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0354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064F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AB1278-F7BA-4CA7-9D27-D32E683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48A3F-6C34-4610-AB35-0A0DA5B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2017-12-04T09:38:00Z</dcterms:created>
  <dcterms:modified xsi:type="dcterms:W3CDTF">2017-12-04T09:38:00Z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