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1E" w:rsidRPr="002B7222" w:rsidRDefault="00C95BAC" w:rsidP="00C041FB">
      <w:pPr>
        <w:rPr>
          <w:sz w:val="24"/>
        </w:rPr>
      </w:pPr>
      <w:r>
        <w:rPr>
          <w:sz w:val="24"/>
        </w:rPr>
        <w:t>24</w:t>
      </w:r>
      <w:r w:rsidR="007703D9" w:rsidRPr="002B7222">
        <w:rPr>
          <w:sz w:val="24"/>
        </w:rPr>
        <w:t xml:space="preserve"> March 2013</w:t>
      </w:r>
      <w:r w:rsidR="00F12ACB" w:rsidRPr="002B7222">
        <w:rPr>
          <w:sz w:val="24"/>
        </w:rPr>
        <w:br/>
      </w:r>
    </w:p>
    <w:p w:rsidR="00010DE6" w:rsidRPr="00010DE6" w:rsidRDefault="00010DE6" w:rsidP="00010DE6">
      <w:pPr>
        <w:jc w:val="center"/>
        <w:rPr>
          <w:b/>
          <w:sz w:val="24"/>
        </w:rPr>
      </w:pPr>
    </w:p>
    <w:p w:rsidR="00010DE6" w:rsidRDefault="00EE6140" w:rsidP="00010DE6">
      <w:pPr>
        <w:jc w:val="center"/>
        <w:rPr>
          <w:b/>
          <w:sz w:val="24"/>
        </w:rPr>
      </w:pPr>
      <w:r>
        <w:rPr>
          <w:b/>
          <w:sz w:val="24"/>
        </w:rPr>
        <w:t>Proposed privatisation of New World China Land Limited (the “Company”)</w:t>
      </w:r>
      <w:r w:rsidRPr="00010DE6">
        <w:rPr>
          <w:b/>
          <w:sz w:val="24"/>
        </w:rPr>
        <w:t xml:space="preserve"> </w:t>
      </w:r>
      <w:r>
        <w:rPr>
          <w:b/>
          <w:sz w:val="24"/>
        </w:rPr>
        <w:br/>
        <w:t>by way of a scheme of arrangement</w:t>
      </w:r>
    </w:p>
    <w:p w:rsidR="00945CCC" w:rsidRPr="00945CCC" w:rsidRDefault="00945CCC" w:rsidP="00945CCC">
      <w:pPr>
        <w:pStyle w:val="Bodytxt"/>
      </w:pPr>
    </w:p>
    <w:p w:rsidR="00984D9F" w:rsidRDefault="00010DE6" w:rsidP="00010DE6">
      <w:pPr>
        <w:spacing w:after="100" w:line="480" w:lineRule="auto"/>
        <w:jc w:val="center"/>
        <w:rPr>
          <w:rFonts w:eastAsia="新細明體"/>
          <w:b/>
          <w:sz w:val="24"/>
          <w:lang w:eastAsia="zh-TW"/>
        </w:rPr>
      </w:pPr>
      <w:r w:rsidRPr="00010DE6">
        <w:rPr>
          <w:b/>
          <w:sz w:val="24"/>
        </w:rPr>
        <w:t xml:space="preserve">Disclosure of dealings in the shares of </w:t>
      </w:r>
      <w:r w:rsidR="007703D9">
        <w:rPr>
          <w:b/>
          <w:sz w:val="24"/>
        </w:rPr>
        <w:t>the Company</w:t>
      </w:r>
    </w:p>
    <w:p w:rsidR="00C041FB" w:rsidRDefault="00010DE6" w:rsidP="00DB1BCE">
      <w:pPr>
        <w:pStyle w:val="SFCNormal"/>
      </w:pPr>
      <w:r w:rsidRPr="00010DE6">
        <w:t>The Executive received the following disclosure of securities dealings pursuant to Rule 22 of the Hong Kong Code on Takeovers and Mergers:</w:t>
      </w:r>
    </w:p>
    <w:p w:rsidR="002143DA" w:rsidRDefault="002143DA" w:rsidP="00DB1BCE">
      <w:pPr>
        <w:pStyle w:val="SFCNormal"/>
      </w:pPr>
    </w:p>
    <w:tbl>
      <w:tblPr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414"/>
        <w:gridCol w:w="1856"/>
        <w:gridCol w:w="1889"/>
        <w:gridCol w:w="1980"/>
        <w:gridCol w:w="2342"/>
        <w:gridCol w:w="3328"/>
      </w:tblGrid>
      <w:tr w:rsidR="00C66871" w:rsidRPr="002143DA" w:rsidTr="00C95BAC">
        <w:trPr>
          <w:trHeight w:val="676"/>
        </w:trPr>
        <w:tc>
          <w:tcPr>
            <w:tcW w:w="874" w:type="pct"/>
          </w:tcPr>
          <w:p w:rsidR="002143DA" w:rsidRPr="002B7222" w:rsidRDefault="002143DA" w:rsidP="002143DA">
            <w:pPr>
              <w:pStyle w:val="Heading1"/>
              <w:rPr>
                <w:sz w:val="24"/>
                <w:szCs w:val="24"/>
              </w:rPr>
            </w:pPr>
            <w:r w:rsidRPr="002B7222">
              <w:rPr>
                <w:sz w:val="24"/>
                <w:szCs w:val="24"/>
              </w:rPr>
              <w:t>Party</w:t>
            </w:r>
          </w:p>
        </w:tc>
        <w:tc>
          <w:tcPr>
            <w:tcW w:w="672" w:type="pct"/>
          </w:tcPr>
          <w:p w:rsidR="002143DA" w:rsidRPr="002B7222" w:rsidRDefault="002143DA" w:rsidP="004B7AEB">
            <w:pPr>
              <w:keepNext/>
              <w:tabs>
                <w:tab w:val="left" w:pos="7200"/>
              </w:tabs>
              <w:autoSpaceDE w:val="0"/>
              <w:autoSpaceDN w:val="0"/>
              <w:adjustRightInd w:val="0"/>
              <w:spacing w:line="240" w:lineRule="atLeast"/>
              <w:ind w:left="56"/>
              <w:jc w:val="center"/>
              <w:rPr>
                <w:rFonts w:eastAsia="細明體" w:cs="Arial"/>
                <w:b/>
                <w:sz w:val="24"/>
              </w:rPr>
            </w:pPr>
            <w:r w:rsidRPr="002B7222">
              <w:rPr>
                <w:rFonts w:cs="Arial"/>
                <w:b/>
                <w:sz w:val="24"/>
              </w:rPr>
              <w:t xml:space="preserve">Date </w:t>
            </w:r>
          </w:p>
        </w:tc>
        <w:tc>
          <w:tcPr>
            <w:tcW w:w="684" w:type="pct"/>
          </w:tcPr>
          <w:p w:rsidR="002143DA" w:rsidRPr="002B7222" w:rsidRDefault="002143DA" w:rsidP="004B7AEB">
            <w:pPr>
              <w:keepNext/>
              <w:tabs>
                <w:tab w:val="left" w:pos="7200"/>
              </w:tabs>
              <w:autoSpaceDE w:val="0"/>
              <w:autoSpaceDN w:val="0"/>
              <w:adjustRightInd w:val="0"/>
              <w:spacing w:line="240" w:lineRule="atLeast"/>
              <w:ind w:left="56"/>
              <w:jc w:val="center"/>
              <w:rPr>
                <w:rFonts w:eastAsia="細明體" w:cs="Arial"/>
                <w:b/>
                <w:sz w:val="24"/>
              </w:rPr>
            </w:pPr>
            <w:r w:rsidRPr="002B7222">
              <w:rPr>
                <w:rFonts w:cs="Arial"/>
                <w:b/>
                <w:sz w:val="24"/>
              </w:rPr>
              <w:t>Bought / Sold</w:t>
            </w:r>
          </w:p>
        </w:tc>
        <w:tc>
          <w:tcPr>
            <w:tcW w:w="717" w:type="pct"/>
          </w:tcPr>
          <w:p w:rsidR="002143DA" w:rsidRPr="002B7222" w:rsidRDefault="002143DA" w:rsidP="004B7AEB">
            <w:pPr>
              <w:keepNext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細明體" w:cs="Arial"/>
                <w:b/>
                <w:sz w:val="24"/>
              </w:rPr>
            </w:pPr>
            <w:r w:rsidRPr="002B7222">
              <w:rPr>
                <w:rFonts w:eastAsia="細明體" w:cs="Arial"/>
                <w:b/>
                <w:sz w:val="24"/>
              </w:rPr>
              <w:t>No. of Shares</w:t>
            </w:r>
          </w:p>
          <w:p w:rsidR="002143DA" w:rsidRPr="002B7222" w:rsidRDefault="002143DA" w:rsidP="004B7AEB">
            <w:pPr>
              <w:keepNext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細明體" w:cs="Arial"/>
                <w:b/>
                <w:sz w:val="24"/>
              </w:rPr>
            </w:pPr>
          </w:p>
        </w:tc>
        <w:tc>
          <w:tcPr>
            <w:tcW w:w="848" w:type="pct"/>
          </w:tcPr>
          <w:p w:rsidR="002143DA" w:rsidRPr="002B7222" w:rsidRDefault="002143DA" w:rsidP="004B7AEB">
            <w:pPr>
              <w:autoSpaceDE w:val="0"/>
              <w:autoSpaceDN w:val="0"/>
              <w:adjustRightInd w:val="0"/>
              <w:jc w:val="center"/>
              <w:rPr>
                <w:rFonts w:eastAsia="細明體" w:cs="Arial"/>
                <w:b/>
                <w:sz w:val="24"/>
              </w:rPr>
            </w:pPr>
            <w:r w:rsidRPr="002B7222">
              <w:rPr>
                <w:rFonts w:eastAsia="細明體" w:cs="Arial"/>
                <w:b/>
                <w:sz w:val="24"/>
              </w:rPr>
              <w:t>Unit Price</w:t>
            </w:r>
          </w:p>
          <w:p w:rsidR="002143DA" w:rsidRPr="002B7222" w:rsidRDefault="002143DA" w:rsidP="004B7AEB">
            <w:pPr>
              <w:autoSpaceDE w:val="0"/>
              <w:autoSpaceDN w:val="0"/>
              <w:adjustRightInd w:val="0"/>
              <w:jc w:val="center"/>
              <w:rPr>
                <w:rFonts w:eastAsia="細明體" w:cs="Arial"/>
                <w:b/>
                <w:sz w:val="24"/>
              </w:rPr>
            </w:pPr>
            <w:r w:rsidRPr="002B7222">
              <w:rPr>
                <w:rFonts w:eastAsia="細明體" w:cs="Arial"/>
                <w:b/>
                <w:sz w:val="24"/>
              </w:rPr>
              <w:t>(HK$)</w:t>
            </w:r>
          </w:p>
        </w:tc>
        <w:tc>
          <w:tcPr>
            <w:tcW w:w="1205" w:type="pct"/>
          </w:tcPr>
          <w:p w:rsidR="00FF1036" w:rsidRPr="002B7222" w:rsidRDefault="002143DA" w:rsidP="00FF1036">
            <w:pPr>
              <w:autoSpaceDE w:val="0"/>
              <w:autoSpaceDN w:val="0"/>
              <w:adjustRightInd w:val="0"/>
              <w:spacing w:line="240" w:lineRule="atLeast"/>
              <w:ind w:left="-3"/>
              <w:jc w:val="center"/>
              <w:rPr>
                <w:rFonts w:cs="Arial"/>
                <w:b/>
                <w:sz w:val="24"/>
              </w:rPr>
            </w:pPr>
            <w:r w:rsidRPr="002B7222">
              <w:rPr>
                <w:rFonts w:cs="Arial"/>
                <w:b/>
                <w:sz w:val="24"/>
              </w:rPr>
              <w:t>Resultant balance and percentage of class</w:t>
            </w:r>
          </w:p>
        </w:tc>
      </w:tr>
      <w:tr w:rsidR="00C66871" w:rsidRPr="002143DA" w:rsidTr="00C95BAC">
        <w:tblPrEx>
          <w:tblCellMar>
            <w:left w:w="108" w:type="dxa"/>
            <w:right w:w="108" w:type="dxa"/>
          </w:tblCellMar>
        </w:tblPrEx>
        <w:trPr>
          <w:cantSplit/>
          <w:trHeight w:val="352"/>
        </w:trPr>
        <w:tc>
          <w:tcPr>
            <w:tcW w:w="8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DA" w:rsidRPr="002B7222" w:rsidRDefault="00C95BAC" w:rsidP="004B7AEB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Yeow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Mei Fung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DA" w:rsidRPr="002B7222" w:rsidRDefault="00C95BAC" w:rsidP="0030612A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21</w:t>
            </w:r>
            <w:r w:rsidR="007703D9" w:rsidRPr="002B7222">
              <w:rPr>
                <w:rFonts w:cs="Arial"/>
                <w:sz w:val="24"/>
              </w:rPr>
              <w:t xml:space="preserve"> March 2014</w:t>
            </w:r>
          </w:p>
        </w:tc>
        <w:tc>
          <w:tcPr>
            <w:tcW w:w="6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DA" w:rsidRPr="002B7222" w:rsidRDefault="007703D9" w:rsidP="004B7AEB">
            <w:pPr>
              <w:jc w:val="center"/>
              <w:rPr>
                <w:rFonts w:cs="Arial"/>
                <w:sz w:val="24"/>
              </w:rPr>
            </w:pPr>
            <w:r w:rsidRPr="002B7222">
              <w:rPr>
                <w:rFonts w:cs="Arial"/>
                <w:sz w:val="24"/>
              </w:rPr>
              <w:t>Sold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DA" w:rsidRPr="002B7222" w:rsidRDefault="00C95BAC" w:rsidP="00EE6140">
            <w:pPr>
              <w:tabs>
                <w:tab w:val="left" w:pos="1485"/>
                <w:tab w:val="center" w:pos="1710"/>
                <w:tab w:val="center" w:pos="4680"/>
                <w:tab w:val="center" w:pos="7200"/>
              </w:tabs>
              <w:jc w:val="center"/>
              <w:rPr>
                <w:rFonts w:eastAsia="'宋体" w:cs="Arial"/>
                <w:sz w:val="24"/>
                <w:lang w:eastAsia="zh-TW"/>
              </w:rPr>
            </w:pPr>
            <w:r>
              <w:rPr>
                <w:rFonts w:cs="Arial"/>
                <w:sz w:val="24"/>
              </w:rPr>
              <w:t>20,000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DA" w:rsidRPr="002B7222" w:rsidRDefault="00C95BAC" w:rsidP="0030612A">
            <w:pPr>
              <w:tabs>
                <w:tab w:val="left" w:pos="1485"/>
                <w:tab w:val="center" w:pos="1710"/>
                <w:tab w:val="center" w:pos="4680"/>
                <w:tab w:val="center" w:pos="7200"/>
              </w:tabs>
              <w:jc w:val="center"/>
              <w:rPr>
                <w:rFonts w:eastAsia="'宋体" w:cs="Arial"/>
                <w:sz w:val="24"/>
                <w:lang w:eastAsia="zh-TW"/>
              </w:rPr>
            </w:pPr>
            <w:r>
              <w:rPr>
                <w:rFonts w:cs="Arial"/>
                <w:sz w:val="24"/>
              </w:rPr>
              <w:t>6.5</w:t>
            </w:r>
            <w:r w:rsidR="00FF1036" w:rsidRPr="002B7222">
              <w:rPr>
                <w:rFonts w:cs="Arial"/>
                <w:sz w:val="24"/>
              </w:rPr>
              <w:t>0</w:t>
            </w:r>
          </w:p>
        </w:tc>
        <w:tc>
          <w:tcPr>
            <w:tcW w:w="12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DA" w:rsidRPr="002B7222" w:rsidRDefault="00C95BAC" w:rsidP="00BB3453">
            <w:pPr>
              <w:jc w:val="center"/>
              <w:rPr>
                <w:rFonts w:eastAsia="絡遺羹" w:cs="Arial"/>
                <w:sz w:val="24"/>
              </w:rPr>
            </w:pPr>
            <w:r>
              <w:rPr>
                <w:rFonts w:cs="Arial"/>
                <w:sz w:val="24"/>
              </w:rPr>
              <w:t>121,431</w:t>
            </w:r>
            <w:r w:rsidR="00FF1036" w:rsidRPr="002B7222">
              <w:rPr>
                <w:rFonts w:cs="Arial"/>
                <w:sz w:val="24"/>
              </w:rPr>
              <w:t xml:space="preserve"> </w:t>
            </w:r>
            <w:r w:rsidR="00C66871" w:rsidRPr="002B7222">
              <w:rPr>
                <w:rFonts w:eastAsia="絡遺羹" w:cs="Arial"/>
                <w:sz w:val="24"/>
              </w:rPr>
              <w:t xml:space="preserve"> </w:t>
            </w:r>
            <w:r w:rsidR="00FF1036" w:rsidRPr="002B7222">
              <w:rPr>
                <w:rFonts w:eastAsia="絡遺羹" w:cs="Arial"/>
                <w:sz w:val="24"/>
              </w:rPr>
              <w:t>(0</w:t>
            </w:r>
            <w:r>
              <w:rPr>
                <w:rFonts w:eastAsia="絡遺羹" w:cs="Arial"/>
                <w:sz w:val="24"/>
              </w:rPr>
              <w:t>.001399</w:t>
            </w:r>
            <w:r w:rsidR="002143DA" w:rsidRPr="002B7222">
              <w:rPr>
                <w:rFonts w:eastAsia="絡遺羹" w:cs="Arial"/>
                <w:sz w:val="24"/>
              </w:rPr>
              <w:t>%</w:t>
            </w:r>
            <w:r w:rsidR="00EA16B8" w:rsidRPr="002B7222">
              <w:rPr>
                <w:rFonts w:eastAsia="絡遺羹" w:cs="Arial"/>
                <w:sz w:val="24"/>
              </w:rPr>
              <w:t>)</w:t>
            </w:r>
          </w:p>
        </w:tc>
      </w:tr>
    </w:tbl>
    <w:p w:rsidR="002143DA" w:rsidRDefault="002143DA" w:rsidP="00DB1BCE">
      <w:pPr>
        <w:pStyle w:val="SFCNormal"/>
      </w:pPr>
    </w:p>
    <w:p w:rsidR="00010DE6" w:rsidRDefault="00010DE6" w:rsidP="00010DE6"/>
    <w:p w:rsidR="000B7348" w:rsidRPr="002B7222" w:rsidRDefault="000B7348" w:rsidP="00813CED">
      <w:pPr>
        <w:pStyle w:val="Bodytxt"/>
        <w:spacing w:after="0"/>
        <w:rPr>
          <w:sz w:val="24"/>
        </w:rPr>
      </w:pPr>
    </w:p>
    <w:p w:rsidR="000B7348" w:rsidRPr="002B7222" w:rsidRDefault="000B7348" w:rsidP="00813CED">
      <w:pPr>
        <w:pStyle w:val="Bodytxt"/>
        <w:spacing w:after="0"/>
        <w:rPr>
          <w:sz w:val="24"/>
        </w:rPr>
      </w:pPr>
      <w:r w:rsidRPr="002B7222">
        <w:rPr>
          <w:sz w:val="24"/>
        </w:rPr>
        <w:t>End</w:t>
      </w:r>
    </w:p>
    <w:p w:rsidR="00813CED" w:rsidRPr="002B7222" w:rsidRDefault="00813CED" w:rsidP="00813CED">
      <w:pPr>
        <w:pStyle w:val="Bodytxt"/>
        <w:rPr>
          <w:sz w:val="24"/>
        </w:rPr>
      </w:pPr>
    </w:p>
    <w:p w:rsidR="00FA3A56" w:rsidRPr="002B7222" w:rsidRDefault="00FA3A56" w:rsidP="00813CED">
      <w:pPr>
        <w:pStyle w:val="Bodytxt"/>
        <w:rPr>
          <w:sz w:val="24"/>
        </w:rPr>
      </w:pPr>
    </w:p>
    <w:p w:rsidR="00143C79" w:rsidRPr="002B7222" w:rsidRDefault="002B381E" w:rsidP="00B6115D">
      <w:pPr>
        <w:spacing w:after="100"/>
        <w:rPr>
          <w:rFonts w:eastAsia="新細明體"/>
          <w:sz w:val="24"/>
          <w:lang w:eastAsia="zh-TW"/>
        </w:rPr>
      </w:pPr>
      <w:r w:rsidRPr="002B7222">
        <w:rPr>
          <w:sz w:val="24"/>
        </w:rPr>
        <w:t>Note</w:t>
      </w:r>
      <w:r w:rsidR="002F588E">
        <w:rPr>
          <w:sz w:val="24"/>
        </w:rPr>
        <w:t>:</w:t>
      </w:r>
    </w:p>
    <w:p w:rsidR="002B7222" w:rsidRPr="002B7222" w:rsidRDefault="00E64E26" w:rsidP="002F588E">
      <w:pPr>
        <w:pStyle w:val="SFCNumbering"/>
        <w:numPr>
          <w:ilvl w:val="0"/>
          <w:numId w:val="0"/>
        </w:numPr>
        <w:rPr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Yeow</w:t>
      </w:r>
      <w:proofErr w:type="spellEnd"/>
      <w:r>
        <w:rPr>
          <w:rFonts w:cs="Arial"/>
          <w:sz w:val="24"/>
          <w:szCs w:val="24"/>
        </w:rPr>
        <w:t xml:space="preserve"> Mei Fung</w:t>
      </w:r>
      <w:r w:rsidR="001D565D" w:rsidRPr="002B7222">
        <w:rPr>
          <w:sz w:val="24"/>
          <w:szCs w:val="24"/>
        </w:rPr>
        <w:t xml:space="preserve"> is </w:t>
      </w:r>
      <w:r w:rsidR="00705F38" w:rsidRPr="002B7222">
        <w:rPr>
          <w:sz w:val="24"/>
          <w:szCs w:val="24"/>
        </w:rPr>
        <w:t>an associate of the Company under class (</w:t>
      </w:r>
      <w:r w:rsidR="001D565D" w:rsidRPr="002B7222">
        <w:rPr>
          <w:sz w:val="24"/>
          <w:szCs w:val="24"/>
        </w:rPr>
        <w:t>3</w:t>
      </w:r>
      <w:r w:rsidR="00705F38" w:rsidRPr="002B7222">
        <w:rPr>
          <w:sz w:val="24"/>
          <w:szCs w:val="24"/>
        </w:rPr>
        <w:t xml:space="preserve">) of the definition of “associate” of the Hong Kong Code on Takeovers and Mergers.  </w:t>
      </w:r>
    </w:p>
    <w:p w:rsidR="00BD4B7F" w:rsidRPr="00BD4B7F" w:rsidRDefault="00705F38" w:rsidP="00C95BAC">
      <w:pPr>
        <w:pStyle w:val="SFCNumbering"/>
        <w:numPr>
          <w:ilvl w:val="0"/>
          <w:numId w:val="0"/>
        </w:numPr>
        <w:ind w:left="720"/>
      </w:pPr>
      <w:r w:rsidRPr="00275694">
        <w:br/>
      </w:r>
      <w:r>
        <w:t xml:space="preserve"> </w:t>
      </w:r>
      <w:r w:rsidR="0020403B" w:rsidRPr="00275694">
        <w:br/>
      </w:r>
    </w:p>
    <w:sectPr w:rsidR="00BD4B7F" w:rsidRPr="00BD4B7F" w:rsidSect="00010D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6838" w:h="11899" w:orient="landscape" w:code="9"/>
      <w:pgMar w:top="2608" w:right="1418" w:bottom="1418" w:left="1418" w:header="851" w:footer="51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3D9" w:rsidRDefault="007703D9">
      <w:r>
        <w:separator/>
      </w:r>
    </w:p>
    <w:p w:rsidR="007703D9" w:rsidRDefault="007703D9"/>
    <w:p w:rsidR="007703D9" w:rsidRDefault="007703D9"/>
  </w:endnote>
  <w:endnote w:type="continuationSeparator" w:id="0">
    <w:p w:rsidR="007703D9" w:rsidRDefault="007703D9">
      <w:r>
        <w:continuationSeparator/>
      </w:r>
    </w:p>
    <w:p w:rsidR="007703D9" w:rsidRDefault="007703D9"/>
    <w:p w:rsidR="007703D9" w:rsidRDefault="007703D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'宋體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絡遺羹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309000000000000"/>
    <w:charset w:val="88"/>
    <w:family w:val="modern"/>
    <w:pitch w:val="fixed"/>
    <w:sig w:usb0="A00002FF" w:usb1="28CFFCFA" w:usb2="00000016" w:usb3="00000000" w:csb0="00100001" w:csb1="00000000"/>
  </w:font>
  <w:font w:name="'宋体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D9" w:rsidRDefault="007703D9">
    <w:pPr>
      <w:pStyle w:val="Footer"/>
    </w:pPr>
  </w:p>
  <w:p w:rsidR="007703D9" w:rsidRDefault="007703D9"/>
  <w:p w:rsidR="007703D9" w:rsidRDefault="007703D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D9" w:rsidRPr="005F069B" w:rsidRDefault="007703D9" w:rsidP="005D4316">
    <w:pPr>
      <w:pStyle w:val="Footer"/>
      <w:pBdr>
        <w:top w:val="single" w:sz="4" w:space="1" w:color="235761"/>
      </w:pBdr>
      <w:tabs>
        <w:tab w:val="clear" w:pos="4320"/>
        <w:tab w:val="clear" w:pos="8640"/>
        <w:tab w:val="left" w:pos="1420"/>
        <w:tab w:val="left" w:pos="3692"/>
        <w:tab w:val="left" w:pos="5822"/>
      </w:tabs>
      <w:jc w:val="right"/>
      <w:rPr>
        <w:color w:val="333333"/>
        <w:sz w:val="16"/>
      </w:rPr>
    </w:pPr>
    <w:r w:rsidRPr="007B0805">
      <w:tab/>
    </w:r>
    <w:r w:rsidR="008D699E" w:rsidRPr="005F069B">
      <w:rPr>
        <w:color w:val="333333"/>
        <w:sz w:val="16"/>
      </w:rPr>
      <w:fldChar w:fldCharType="begin"/>
    </w:r>
    <w:r w:rsidRPr="005F069B">
      <w:rPr>
        <w:color w:val="333333"/>
        <w:sz w:val="16"/>
      </w:rPr>
      <w:instrText xml:space="preserve"> PAGE </w:instrText>
    </w:r>
    <w:r w:rsidR="008D699E" w:rsidRPr="005F069B">
      <w:rPr>
        <w:color w:val="333333"/>
        <w:sz w:val="16"/>
      </w:rPr>
      <w:fldChar w:fldCharType="separate"/>
    </w:r>
    <w:r w:rsidR="00BB3453">
      <w:rPr>
        <w:noProof/>
        <w:color w:val="333333"/>
        <w:sz w:val="16"/>
      </w:rPr>
      <w:t>2</w:t>
    </w:r>
    <w:r w:rsidR="008D699E" w:rsidRPr="005F069B">
      <w:rPr>
        <w:color w:val="333333"/>
        <w:sz w:val="16"/>
      </w:rPr>
      <w:fldChar w:fldCharType="end"/>
    </w:r>
    <w:r w:rsidRPr="005F069B">
      <w:rPr>
        <w:color w:val="333333"/>
        <w:sz w:val="16"/>
      </w:rPr>
      <w:t xml:space="preserve"> of </w:t>
    </w:r>
    <w:r w:rsidR="008D699E" w:rsidRPr="005F069B">
      <w:rPr>
        <w:color w:val="333333"/>
        <w:sz w:val="16"/>
      </w:rPr>
      <w:fldChar w:fldCharType="begin"/>
    </w:r>
    <w:r w:rsidRPr="005F069B">
      <w:rPr>
        <w:color w:val="333333"/>
        <w:sz w:val="16"/>
      </w:rPr>
      <w:instrText xml:space="preserve"> NUMPAGES </w:instrText>
    </w:r>
    <w:r w:rsidR="008D699E" w:rsidRPr="005F069B">
      <w:rPr>
        <w:color w:val="333333"/>
        <w:sz w:val="16"/>
      </w:rPr>
      <w:fldChar w:fldCharType="separate"/>
    </w:r>
    <w:r w:rsidR="00BB3453">
      <w:rPr>
        <w:noProof/>
        <w:color w:val="333333"/>
        <w:sz w:val="16"/>
      </w:rPr>
      <w:t>2</w:t>
    </w:r>
    <w:r w:rsidR="008D699E" w:rsidRPr="005F069B">
      <w:rPr>
        <w:color w:val="333333"/>
        <w:sz w:val="16"/>
      </w:rPr>
      <w:fldChar w:fldCharType="end"/>
    </w:r>
  </w:p>
  <w:p w:rsidR="007703D9" w:rsidRPr="005F069B" w:rsidRDefault="007703D9" w:rsidP="005D4316">
    <w:pPr>
      <w:pStyle w:val="Footer"/>
      <w:pBdr>
        <w:top w:val="single" w:sz="4" w:space="1" w:color="235761"/>
      </w:pBdr>
      <w:tabs>
        <w:tab w:val="clear" w:pos="4320"/>
        <w:tab w:val="clear" w:pos="8640"/>
        <w:tab w:val="left" w:pos="1420"/>
        <w:tab w:val="left" w:pos="3692"/>
        <w:tab w:val="left" w:pos="5822"/>
      </w:tabs>
      <w:rPr>
        <w:color w:val="333333"/>
        <w:sz w:val="16"/>
      </w:rPr>
    </w:pPr>
    <w:r w:rsidRPr="005F069B">
      <w:rPr>
        <w:color w:val="333333"/>
        <w:sz w:val="16"/>
      </w:rPr>
      <w:tab/>
      <w:t>Tel: (852) 2840 9222</w:t>
    </w:r>
    <w:r w:rsidRPr="005F069B">
      <w:rPr>
        <w:color w:val="333333"/>
        <w:sz w:val="16"/>
      </w:rPr>
      <w:tab/>
      <w:t xml:space="preserve">Fax: (852) 2521 7836 </w:t>
    </w:r>
    <w:r w:rsidRPr="005F069B">
      <w:rPr>
        <w:color w:val="333333"/>
        <w:sz w:val="16"/>
      </w:rPr>
      <w:tab/>
      <w:t>Website: www.sfc.hk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3D9" w:rsidRDefault="007703D9">
      <w:r>
        <w:separator/>
      </w:r>
    </w:p>
    <w:p w:rsidR="007703D9" w:rsidRDefault="007703D9"/>
    <w:p w:rsidR="007703D9" w:rsidRDefault="007703D9"/>
  </w:footnote>
  <w:footnote w:type="continuationSeparator" w:id="0">
    <w:p w:rsidR="007703D9" w:rsidRDefault="007703D9">
      <w:r>
        <w:continuationSeparator/>
      </w:r>
    </w:p>
    <w:p w:rsidR="007703D9" w:rsidRDefault="007703D9"/>
    <w:p w:rsidR="007703D9" w:rsidRDefault="007703D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D9" w:rsidRDefault="007703D9">
    <w:pPr>
      <w:pStyle w:val="Header"/>
    </w:pPr>
  </w:p>
  <w:p w:rsidR="007703D9" w:rsidRDefault="007703D9"/>
  <w:p w:rsidR="007703D9" w:rsidRDefault="007703D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D9" w:rsidRDefault="0030612A">
    <w:pPr>
      <w:pStyle w:val="Header"/>
    </w:pPr>
    <w:r>
      <w:rPr>
        <w:noProof/>
        <w:szCs w:val="20"/>
        <w:lang w:eastAsia="zh-CN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-48895</wp:posOffset>
          </wp:positionH>
          <wp:positionV relativeFrom="paragraph">
            <wp:posOffset>33655</wp:posOffset>
          </wp:positionV>
          <wp:extent cx="457835" cy="467995"/>
          <wp:effectExtent l="1905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4457" b="50674"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703D9" w:rsidRDefault="007703D9"/>
  <w:p w:rsidR="007703D9" w:rsidRDefault="007703D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D9" w:rsidRPr="007A10D5" w:rsidRDefault="0030612A" w:rsidP="00010DE6">
    <w:pPr>
      <w:tabs>
        <w:tab w:val="right" w:pos="9063"/>
      </w:tabs>
      <w:spacing w:before="80"/>
      <w:jc w:val="right"/>
      <w:rPr>
        <w:rFonts w:eastAsia="新細明體"/>
        <w:b/>
        <w:color w:val="83898E"/>
        <w:sz w:val="32"/>
        <w:szCs w:val="32"/>
        <w:lang w:eastAsia="zh-TW"/>
      </w:rPr>
    </w:pPr>
    <w:r>
      <w:rPr>
        <w:rFonts w:eastAsia="新細明體"/>
        <w:b/>
        <w:noProof/>
        <w:color w:val="83898E"/>
        <w:sz w:val="40"/>
        <w:szCs w:val="20"/>
        <w:lang w:eastAsia="zh-CN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-48895</wp:posOffset>
          </wp:positionH>
          <wp:positionV relativeFrom="paragraph">
            <wp:posOffset>60325</wp:posOffset>
          </wp:positionV>
          <wp:extent cx="3114040" cy="1002030"/>
          <wp:effectExtent l="1905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040" cy="1002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703D9" w:rsidRPr="00CA1C08">
      <w:rPr>
        <w:rFonts w:eastAsia="新細明體"/>
        <w:b/>
        <w:color w:val="83898E"/>
        <w:sz w:val="40"/>
        <w:szCs w:val="18"/>
        <w:lang w:eastAsia="zh-TW"/>
      </w:rPr>
      <w:tab/>
    </w:r>
    <w:r w:rsidR="007703D9">
      <w:rPr>
        <w:rFonts w:eastAsia="新細明體"/>
        <w:b/>
        <w:color w:val="83898E"/>
        <w:sz w:val="32"/>
        <w:szCs w:val="32"/>
        <w:lang w:eastAsia="zh-TW"/>
      </w:rPr>
      <w:t>Dealing Disclosures</w:t>
    </w:r>
  </w:p>
  <w:p w:rsidR="007703D9" w:rsidRDefault="007703D9" w:rsidP="00900477">
    <w:pPr>
      <w:tabs>
        <w:tab w:val="right" w:pos="9063"/>
      </w:tabs>
      <w:spacing w:before="100"/>
      <w:rPr>
        <w:rFonts w:eastAsia="新細明體"/>
        <w:b/>
        <w:color w:val="83898E"/>
        <w:sz w:val="40"/>
        <w:szCs w:val="18"/>
        <w:lang w:eastAsia="zh-TW"/>
      </w:rPr>
    </w:pPr>
  </w:p>
  <w:p w:rsidR="007703D9" w:rsidRDefault="007703D9" w:rsidP="00900477">
    <w:pPr>
      <w:tabs>
        <w:tab w:val="right" w:pos="9063"/>
      </w:tabs>
      <w:spacing w:before="100"/>
      <w:rPr>
        <w:rFonts w:eastAsia="新細明體"/>
        <w:b/>
        <w:color w:val="83898E"/>
        <w:sz w:val="40"/>
        <w:szCs w:val="18"/>
        <w:lang w:eastAsia="zh-TW"/>
      </w:rPr>
    </w:pPr>
  </w:p>
  <w:p w:rsidR="007703D9" w:rsidRDefault="007703D9" w:rsidP="009359F5">
    <w:pPr>
      <w:tabs>
        <w:tab w:val="right" w:pos="906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C2F3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226E1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968D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32CA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E867A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0860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DA6F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0C5C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5E2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6CEA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74B97"/>
    <w:multiLevelType w:val="multilevel"/>
    <w:tmpl w:val="5BA8D9D0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000000"/>
        <w:spacing w:val="1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BF688F"/>
    <w:multiLevelType w:val="multilevel"/>
    <w:tmpl w:val="5BA8D9D0"/>
    <w:lvl w:ilvl="0">
      <w:start w:val="1"/>
      <w:numFmt w:val="bullet"/>
      <w:pStyle w:val="SFC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000000"/>
        <w:spacing w:val="1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BD3CBA"/>
    <w:multiLevelType w:val="hybridMultilevel"/>
    <w:tmpl w:val="C45A42A2"/>
    <w:lvl w:ilvl="0" w:tplc="513E4F2C">
      <w:start w:val="1"/>
      <w:numFmt w:val="decimal"/>
      <w:pStyle w:val="SFCNumbering"/>
      <w:lvlText w:val="%1."/>
      <w:lvlJc w:val="left"/>
      <w:pPr>
        <w:tabs>
          <w:tab w:val="num" w:pos="567"/>
        </w:tabs>
        <w:ind w:left="567" w:hanging="567"/>
      </w:pPr>
      <w:rPr>
        <w:rFonts w:ascii="Arial" w:eastAsia="新細明體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FD5C47"/>
    <w:multiLevelType w:val="hybridMultilevel"/>
    <w:tmpl w:val="A3BA9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activeWritingStyle w:appName="MSWord" w:lang="en-US" w:vendorID="6" w:dllVersion="2" w:checkStyle="1"/>
  <w:proofState w:spelling="clean" w:grammar="clean"/>
  <w:attachedTemplate r:id="rId1"/>
  <w:stylePaneFormatFilter w:val="08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>
      <o:colormru v:ext="edit" colors="#005911,#f7f7f7,#83898e"/>
      <o:colormenu v:ext="edit" strokecolor="#83898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0DE6"/>
    <w:rsid w:val="00010DE6"/>
    <w:rsid w:val="00025CF0"/>
    <w:rsid w:val="000366F0"/>
    <w:rsid w:val="0008068F"/>
    <w:rsid w:val="0008230A"/>
    <w:rsid w:val="000B7348"/>
    <w:rsid w:val="000C415B"/>
    <w:rsid w:val="000D5AE9"/>
    <w:rsid w:val="000E299C"/>
    <w:rsid w:val="000E5F18"/>
    <w:rsid w:val="001122C2"/>
    <w:rsid w:val="00116E5F"/>
    <w:rsid w:val="00122F4A"/>
    <w:rsid w:val="00143C79"/>
    <w:rsid w:val="00164EAB"/>
    <w:rsid w:val="00190B57"/>
    <w:rsid w:val="00192DD9"/>
    <w:rsid w:val="001B448D"/>
    <w:rsid w:val="001D5543"/>
    <w:rsid w:val="001D565D"/>
    <w:rsid w:val="0020403B"/>
    <w:rsid w:val="002143DA"/>
    <w:rsid w:val="00220532"/>
    <w:rsid w:val="00261649"/>
    <w:rsid w:val="00275694"/>
    <w:rsid w:val="002872C6"/>
    <w:rsid w:val="002906B6"/>
    <w:rsid w:val="002970E0"/>
    <w:rsid w:val="002A212D"/>
    <w:rsid w:val="002B305A"/>
    <w:rsid w:val="002B381E"/>
    <w:rsid w:val="002B7222"/>
    <w:rsid w:val="002C2F1C"/>
    <w:rsid w:val="002F5888"/>
    <w:rsid w:val="002F588E"/>
    <w:rsid w:val="0030612A"/>
    <w:rsid w:val="0034606F"/>
    <w:rsid w:val="00356E34"/>
    <w:rsid w:val="00361DE1"/>
    <w:rsid w:val="00364EA4"/>
    <w:rsid w:val="003934B1"/>
    <w:rsid w:val="00397C76"/>
    <w:rsid w:val="003A216E"/>
    <w:rsid w:val="003A7270"/>
    <w:rsid w:val="003E770B"/>
    <w:rsid w:val="003E797B"/>
    <w:rsid w:val="003F0323"/>
    <w:rsid w:val="003F2C5E"/>
    <w:rsid w:val="004026AF"/>
    <w:rsid w:val="0043320A"/>
    <w:rsid w:val="00456627"/>
    <w:rsid w:val="00472ABB"/>
    <w:rsid w:val="004772BC"/>
    <w:rsid w:val="00492C74"/>
    <w:rsid w:val="004B7AEB"/>
    <w:rsid w:val="004C2786"/>
    <w:rsid w:val="004C7548"/>
    <w:rsid w:val="00504E8F"/>
    <w:rsid w:val="00515FA2"/>
    <w:rsid w:val="00520BA8"/>
    <w:rsid w:val="00524C2B"/>
    <w:rsid w:val="0054188A"/>
    <w:rsid w:val="005474DF"/>
    <w:rsid w:val="005922B6"/>
    <w:rsid w:val="005B34BB"/>
    <w:rsid w:val="005D4316"/>
    <w:rsid w:val="005E7B3B"/>
    <w:rsid w:val="00635C3F"/>
    <w:rsid w:val="00691AE3"/>
    <w:rsid w:val="00695757"/>
    <w:rsid w:val="006A61E2"/>
    <w:rsid w:val="006C04B4"/>
    <w:rsid w:val="006F214D"/>
    <w:rsid w:val="006F40D6"/>
    <w:rsid w:val="006F4DA2"/>
    <w:rsid w:val="00705F38"/>
    <w:rsid w:val="00755C57"/>
    <w:rsid w:val="007703D9"/>
    <w:rsid w:val="00790D73"/>
    <w:rsid w:val="0079477F"/>
    <w:rsid w:val="007A10D5"/>
    <w:rsid w:val="007A355D"/>
    <w:rsid w:val="00813CED"/>
    <w:rsid w:val="00821822"/>
    <w:rsid w:val="00832629"/>
    <w:rsid w:val="00852C82"/>
    <w:rsid w:val="008A7E33"/>
    <w:rsid w:val="008D699E"/>
    <w:rsid w:val="00900477"/>
    <w:rsid w:val="009359F5"/>
    <w:rsid w:val="00945CCC"/>
    <w:rsid w:val="00967C06"/>
    <w:rsid w:val="009735AF"/>
    <w:rsid w:val="00984D9F"/>
    <w:rsid w:val="00993380"/>
    <w:rsid w:val="009B55C9"/>
    <w:rsid w:val="009C6D3C"/>
    <w:rsid w:val="009F24DD"/>
    <w:rsid w:val="00A161F2"/>
    <w:rsid w:val="00A40F61"/>
    <w:rsid w:val="00A43B27"/>
    <w:rsid w:val="00A650DC"/>
    <w:rsid w:val="00A75A87"/>
    <w:rsid w:val="00A809B4"/>
    <w:rsid w:val="00A96D13"/>
    <w:rsid w:val="00AB22D9"/>
    <w:rsid w:val="00AB3701"/>
    <w:rsid w:val="00AD32D3"/>
    <w:rsid w:val="00AD4AA1"/>
    <w:rsid w:val="00AD6B3A"/>
    <w:rsid w:val="00B07F4B"/>
    <w:rsid w:val="00B36718"/>
    <w:rsid w:val="00B6115D"/>
    <w:rsid w:val="00B650BA"/>
    <w:rsid w:val="00B655A7"/>
    <w:rsid w:val="00B91F79"/>
    <w:rsid w:val="00BB3453"/>
    <w:rsid w:val="00BB6024"/>
    <w:rsid w:val="00BB7097"/>
    <w:rsid w:val="00BD4B7F"/>
    <w:rsid w:val="00BF232A"/>
    <w:rsid w:val="00C041FB"/>
    <w:rsid w:val="00C3197D"/>
    <w:rsid w:val="00C3360D"/>
    <w:rsid w:val="00C66871"/>
    <w:rsid w:val="00C91E8F"/>
    <w:rsid w:val="00C95BAC"/>
    <w:rsid w:val="00CA30B4"/>
    <w:rsid w:val="00CB50D3"/>
    <w:rsid w:val="00CB7A01"/>
    <w:rsid w:val="00D4260A"/>
    <w:rsid w:val="00D45C97"/>
    <w:rsid w:val="00D54E44"/>
    <w:rsid w:val="00DB148E"/>
    <w:rsid w:val="00DB1BCE"/>
    <w:rsid w:val="00DE6E38"/>
    <w:rsid w:val="00E152C4"/>
    <w:rsid w:val="00E20D98"/>
    <w:rsid w:val="00E45852"/>
    <w:rsid w:val="00E54717"/>
    <w:rsid w:val="00E64E26"/>
    <w:rsid w:val="00E865E9"/>
    <w:rsid w:val="00EA16B8"/>
    <w:rsid w:val="00EE6140"/>
    <w:rsid w:val="00EF78AD"/>
    <w:rsid w:val="00F12ACB"/>
    <w:rsid w:val="00F2413E"/>
    <w:rsid w:val="00F33047"/>
    <w:rsid w:val="00F57BB6"/>
    <w:rsid w:val="00F635A8"/>
    <w:rsid w:val="00F733FA"/>
    <w:rsid w:val="00F92426"/>
    <w:rsid w:val="00FA3A56"/>
    <w:rsid w:val="00FB04D8"/>
    <w:rsid w:val="00FB5399"/>
    <w:rsid w:val="00FE0F3D"/>
    <w:rsid w:val="00FF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005911,#f7f7f7,#83898e"/>
      <o:colormenu v:ext="edit" strokecolor="#83898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Bodytxt"/>
    <w:qFormat/>
    <w:rsid w:val="00C041FB"/>
    <w:rPr>
      <w:rFonts w:ascii="Arial" w:eastAsia="Times New Roman" w:hAnsi="Arial"/>
      <w:sz w:val="22"/>
      <w:szCs w:val="24"/>
      <w:lang w:eastAsia="zh-HK"/>
    </w:rPr>
  </w:style>
  <w:style w:type="paragraph" w:styleId="Heading1">
    <w:name w:val="heading 1"/>
    <w:aliases w:val="Body Heading"/>
    <w:basedOn w:val="Normal"/>
    <w:next w:val="Normal"/>
    <w:autoRedefine/>
    <w:qFormat/>
    <w:rsid w:val="002143DA"/>
    <w:pPr>
      <w:keepNext/>
      <w:spacing w:after="20" w:line="360" w:lineRule="auto"/>
      <w:jc w:val="center"/>
      <w:outlineLvl w:val="0"/>
    </w:pPr>
    <w:rPr>
      <w:rFonts w:eastAsia="新細明體" w:cs="Arial"/>
      <w:b/>
      <w:bCs/>
      <w:kern w:val="32"/>
      <w:szCs w:val="22"/>
    </w:rPr>
  </w:style>
  <w:style w:type="paragraph" w:styleId="Heading2">
    <w:name w:val="heading 2"/>
    <w:basedOn w:val="Normal"/>
    <w:next w:val="Normal"/>
    <w:qFormat/>
    <w:rsid w:val="008E22D9"/>
    <w:pPr>
      <w:keepNext/>
      <w:jc w:val="both"/>
      <w:outlineLvl w:val="1"/>
    </w:pPr>
    <w:rPr>
      <w:rFonts w:eastAsia="'宋體"/>
      <w:b/>
      <w:szCs w:val="20"/>
      <w:u w:val="single"/>
      <w:lang w:eastAsia="zh-TW"/>
    </w:rPr>
  </w:style>
  <w:style w:type="paragraph" w:styleId="Heading3">
    <w:name w:val="heading 3"/>
    <w:basedOn w:val="Normal"/>
    <w:next w:val="Normal"/>
    <w:qFormat/>
    <w:rsid w:val="007B0805"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qFormat/>
    <w:rsid w:val="007B0805"/>
    <w:pPr>
      <w:keepNext/>
      <w:spacing w:before="240" w:after="60"/>
      <w:outlineLvl w:val="3"/>
    </w:pPr>
    <w:rPr>
      <w:b/>
      <w:sz w:val="28"/>
      <w:szCs w:val="28"/>
    </w:rPr>
  </w:style>
  <w:style w:type="paragraph" w:styleId="Heading8">
    <w:name w:val="heading 8"/>
    <w:basedOn w:val="Normal"/>
    <w:next w:val="Normal"/>
    <w:qFormat/>
    <w:rsid w:val="007B0805"/>
    <w:pPr>
      <w:keepNext/>
      <w:jc w:val="center"/>
      <w:outlineLvl w:val="7"/>
    </w:pPr>
    <w:rPr>
      <w:rFonts w:eastAsia="新細明體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D1318"/>
    <w:pPr>
      <w:shd w:val="clear" w:color="auto" w:fill="C6D5EC"/>
    </w:pPr>
    <w:rPr>
      <w:rFonts w:ascii="Lucida Grande" w:hAnsi="Lucida Grande"/>
    </w:rPr>
  </w:style>
  <w:style w:type="paragraph" w:styleId="Footer">
    <w:name w:val="footer"/>
    <w:basedOn w:val="Normal"/>
    <w:semiHidden/>
    <w:rsid w:val="00BD13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1452"/>
    <w:rPr>
      <w:rFonts w:ascii="Lucida Grande" w:hAnsi="Lucida Grande"/>
      <w:sz w:val="18"/>
      <w:szCs w:val="18"/>
    </w:rPr>
  </w:style>
  <w:style w:type="paragraph" w:customStyle="1" w:styleId="Bodytxt">
    <w:name w:val="Body txt"/>
    <w:basedOn w:val="Normal"/>
    <w:link w:val="BodytxtChar"/>
    <w:semiHidden/>
    <w:rsid w:val="007B0805"/>
    <w:pPr>
      <w:tabs>
        <w:tab w:val="center" w:pos="5040"/>
      </w:tabs>
      <w:spacing w:after="100"/>
      <w:jc w:val="both"/>
    </w:pPr>
  </w:style>
  <w:style w:type="paragraph" w:customStyle="1" w:styleId="Headingbody">
    <w:name w:val="Heading body"/>
    <w:basedOn w:val="Bodytxt"/>
    <w:semiHidden/>
    <w:rsid w:val="007B0805"/>
    <w:pPr>
      <w:spacing w:after="40"/>
    </w:pPr>
    <w:rPr>
      <w:b/>
    </w:rPr>
  </w:style>
  <w:style w:type="paragraph" w:styleId="Header">
    <w:name w:val="header"/>
    <w:basedOn w:val="Normal"/>
    <w:semiHidden/>
    <w:rsid w:val="007B0805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semiHidden/>
    <w:rsid w:val="007B0805"/>
    <w:pPr>
      <w:numPr>
        <w:numId w:val="1"/>
      </w:numPr>
    </w:pPr>
  </w:style>
  <w:style w:type="paragraph" w:customStyle="1" w:styleId="SFCNormal">
    <w:name w:val="SFC Normal"/>
    <w:basedOn w:val="Normal"/>
    <w:rsid w:val="00EF78AD"/>
  </w:style>
  <w:style w:type="paragraph" w:customStyle="1" w:styleId="SFCBullet">
    <w:name w:val="SFC Bullet"/>
    <w:basedOn w:val="SFCNormal"/>
    <w:rsid w:val="00E865E9"/>
    <w:pPr>
      <w:numPr>
        <w:numId w:val="13"/>
      </w:numPr>
      <w:spacing w:after="100"/>
    </w:pPr>
    <w:rPr>
      <w:rFonts w:eastAsia="Arial"/>
    </w:rPr>
  </w:style>
  <w:style w:type="paragraph" w:customStyle="1" w:styleId="SFCHeading">
    <w:name w:val="SFC Heading"/>
    <w:basedOn w:val="Headingbody"/>
    <w:rsid w:val="00192DD9"/>
    <w:pPr>
      <w:spacing w:after="100"/>
      <w:jc w:val="left"/>
    </w:pPr>
    <w:rPr>
      <w:bCs/>
      <w:szCs w:val="20"/>
    </w:rPr>
  </w:style>
  <w:style w:type="paragraph" w:styleId="BodyText2">
    <w:name w:val="Body Text 2"/>
    <w:basedOn w:val="Normal"/>
    <w:rsid w:val="002143DA"/>
    <w:pPr>
      <w:tabs>
        <w:tab w:val="left" w:pos="1485"/>
        <w:tab w:val="center" w:pos="1710"/>
        <w:tab w:val="center" w:pos="4680"/>
        <w:tab w:val="center" w:pos="7200"/>
      </w:tabs>
    </w:pPr>
    <w:rPr>
      <w:rFonts w:ascii="Times New Roman" w:eastAsia="絡遺羹" w:hAnsi="Times New Roman"/>
      <w:color w:val="000000"/>
      <w:szCs w:val="22"/>
      <w:lang w:val="en-US" w:eastAsia="en-US"/>
    </w:rPr>
  </w:style>
  <w:style w:type="paragraph" w:customStyle="1" w:styleId="CharCharChar">
    <w:name w:val="字元 字元 Char 字元 字元 Char 字元 字元 Char"/>
    <w:basedOn w:val="Normal"/>
    <w:rsid w:val="002143DA"/>
    <w:pPr>
      <w:spacing w:after="160" w:line="240" w:lineRule="exact"/>
    </w:pPr>
    <w:rPr>
      <w:rFonts w:ascii="Verdana" w:eastAsia="新細明體" w:hAnsi="Verdana"/>
      <w:sz w:val="20"/>
      <w:szCs w:val="20"/>
      <w:lang w:val="en-US" w:eastAsia="en-US"/>
    </w:rPr>
  </w:style>
  <w:style w:type="paragraph" w:customStyle="1" w:styleId="SFCNumbering">
    <w:name w:val="SFC Numbering"/>
    <w:basedOn w:val="Bodytxt"/>
    <w:rsid w:val="00EF78AD"/>
    <w:pPr>
      <w:numPr>
        <w:numId w:val="3"/>
      </w:numPr>
      <w:jc w:val="left"/>
    </w:pPr>
    <w:rPr>
      <w:rFonts w:eastAsia="新細明體"/>
      <w:szCs w:val="20"/>
    </w:rPr>
  </w:style>
  <w:style w:type="character" w:customStyle="1" w:styleId="BodytxtChar">
    <w:name w:val="Body txt Char"/>
    <w:basedOn w:val="DefaultParagraphFont"/>
    <w:link w:val="Bodytxt"/>
    <w:rsid w:val="004772BC"/>
    <w:rPr>
      <w:rFonts w:ascii="Arial" w:hAnsi="Arial"/>
      <w:sz w:val="22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lychan\Application%20Data\Microsoft\Templates\Press%20Release%20(Eng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(Eng)</Template>
  <TotalTime>4</TotalTime>
  <Pages>1</Pages>
  <Words>107</Words>
  <Characters>539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[Date]</vt:lpstr>
    </vt:vector>
  </TitlesOfParts>
  <Company>Securities and Futures Commission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[Date]</dc:title>
  <dc:creator>lilychan</dc:creator>
  <cp:lastModifiedBy>Jeffrey CHONG</cp:lastModifiedBy>
  <cp:revision>6</cp:revision>
  <cp:lastPrinted>2014-03-19T07:17:00Z</cp:lastPrinted>
  <dcterms:created xsi:type="dcterms:W3CDTF">2014-03-24T02:13:00Z</dcterms:created>
  <dcterms:modified xsi:type="dcterms:W3CDTF">2014-03-24T07:37:00Z</dcterms:modified>
</cp:coreProperties>
</file>