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17" w:type="dxa"/>
        <w:tblInd w:w="-227" w:type="dxa"/>
        <w:tblLayout w:type="fixed"/>
        <w:tblLook w:val="0000" w:firstRow="0" w:lastRow="0" w:firstColumn="0" w:lastColumn="0" w:noHBand="0" w:noVBand="0"/>
      </w:tblPr>
      <w:tblGrid>
        <w:gridCol w:w="8591"/>
        <w:gridCol w:w="2126"/>
      </w:tblGrid>
      <w:tr w:rsidR="00116401" w:rsidRPr="00116401" w14:paraId="5EE7DE76" w14:textId="77777777" w:rsidTr="00116401">
        <w:trPr>
          <w:trHeight w:val="1702"/>
        </w:trPr>
        <w:tc>
          <w:tcPr>
            <w:tcW w:w="8591" w:type="dxa"/>
          </w:tcPr>
          <w:p w14:paraId="0EF6F910" w14:textId="77777777" w:rsidR="00116401" w:rsidRPr="00116401" w:rsidRDefault="00116401" w:rsidP="00516976">
            <w:pPr>
              <w:rPr>
                <w:sz w:val="22"/>
              </w:rPr>
            </w:pPr>
            <w:r w:rsidRPr="00116401">
              <w:rPr>
                <w:noProof/>
                <w:lang w:val="en-GB" w:eastAsia="zh-CN"/>
              </w:rPr>
              <w:drawing>
                <wp:anchor distT="0" distB="0" distL="114300" distR="114300" simplePos="0" relativeHeight="251659264" behindDoc="0" locked="0" layoutInCell="1" allowOverlap="1" wp14:anchorId="004E3CF2" wp14:editId="5484CEDA">
                  <wp:simplePos x="0" y="0"/>
                  <wp:positionH relativeFrom="column">
                    <wp:posOffset>-65507</wp:posOffset>
                  </wp:positionH>
                  <wp:positionV relativeFrom="page">
                    <wp:posOffset>10160</wp:posOffset>
                  </wp:positionV>
                  <wp:extent cx="2196000" cy="720000"/>
                  <wp:effectExtent l="0" t="0" r="0" b="0"/>
                  <wp:wrapThrough wrapText="bothSides">
                    <wp:wrapPolygon edited="0">
                      <wp:start x="0" y="0"/>
                      <wp:lineTo x="0" y="5719"/>
                      <wp:lineTo x="187" y="9151"/>
                      <wp:lineTo x="2249" y="18302"/>
                      <wp:lineTo x="6746" y="21162"/>
                      <wp:lineTo x="7308" y="21162"/>
                      <wp:lineTo x="21363" y="21162"/>
                      <wp:lineTo x="21363" y="10867"/>
                      <wp:lineTo x="7683" y="9151"/>
                      <wp:lineTo x="8807" y="4575"/>
                      <wp:lineTo x="8245" y="572"/>
                      <wp:lineTo x="37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Kitman:Users:kitman:Desktop:SFC_Logo_FullName_20mmH.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96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BDA48B" w14:textId="77777777" w:rsidR="00116401" w:rsidRPr="00116401" w:rsidRDefault="00116401" w:rsidP="00516976">
            <w:pPr>
              <w:snapToGrid w:val="0"/>
              <w:spacing w:line="320" w:lineRule="exact"/>
              <w:jc w:val="center"/>
              <w:rPr>
                <w:b/>
                <w:sz w:val="32"/>
                <w:szCs w:val="32"/>
              </w:rPr>
            </w:pPr>
          </w:p>
          <w:p w14:paraId="0D5E3826" w14:textId="77777777" w:rsidR="00116401" w:rsidRPr="00116401" w:rsidRDefault="00116401" w:rsidP="00516976">
            <w:pPr>
              <w:snapToGrid w:val="0"/>
              <w:rPr>
                <w:b/>
                <w:sz w:val="32"/>
                <w:szCs w:val="32"/>
              </w:rPr>
            </w:pPr>
          </w:p>
          <w:p w14:paraId="729CC080" w14:textId="77777777" w:rsidR="00116401" w:rsidRPr="00116401" w:rsidRDefault="00116401" w:rsidP="00516976">
            <w:pPr>
              <w:snapToGrid w:val="0"/>
              <w:rPr>
                <w:b/>
                <w:sz w:val="32"/>
                <w:szCs w:val="32"/>
              </w:rPr>
            </w:pPr>
          </w:p>
          <w:p w14:paraId="0291DF45" w14:textId="77777777" w:rsidR="00116401" w:rsidRPr="00116401" w:rsidRDefault="00116401" w:rsidP="00516976">
            <w:pPr>
              <w:snapToGrid w:val="0"/>
              <w:rPr>
                <w:b/>
              </w:rPr>
            </w:pPr>
          </w:p>
          <w:p w14:paraId="312F1BC8" w14:textId="4721F19D" w:rsidR="00116401" w:rsidRPr="00116401" w:rsidRDefault="00116401" w:rsidP="00516976">
            <w:pPr>
              <w:snapToGrid w:val="0"/>
              <w:spacing w:line="320" w:lineRule="exact"/>
              <w:rPr>
                <w:b/>
                <w:sz w:val="32"/>
                <w:szCs w:val="32"/>
              </w:rPr>
            </w:pPr>
            <w:r w:rsidRPr="00116401">
              <w:rPr>
                <w:b/>
                <w:sz w:val="32"/>
                <w:szCs w:val="32"/>
              </w:rPr>
              <w:t>Manager-In-Charge of Core Functions</w:t>
            </w:r>
          </w:p>
          <w:p w14:paraId="77498698" w14:textId="77777777" w:rsidR="00116401" w:rsidRPr="00116401" w:rsidRDefault="00116401" w:rsidP="00116401">
            <w:pPr>
              <w:snapToGrid w:val="0"/>
              <w:spacing w:line="320" w:lineRule="exact"/>
            </w:pPr>
            <w:r w:rsidRPr="00116401">
              <w:rPr>
                <w:sz w:val="20"/>
              </w:rPr>
              <w:t>Specified under section 402 of the Securities and Futures Ordinance (“Ordinance”) (Cap 571)</w:t>
            </w:r>
          </w:p>
        </w:tc>
        <w:tc>
          <w:tcPr>
            <w:tcW w:w="2126" w:type="dxa"/>
            <w:vAlign w:val="center"/>
          </w:tcPr>
          <w:p w14:paraId="5ABD7C3D" w14:textId="77777777" w:rsidR="00116401" w:rsidRPr="00116401" w:rsidRDefault="00116401" w:rsidP="00516976">
            <w:pPr>
              <w:jc w:val="center"/>
              <w:rPr>
                <w:b/>
                <w:sz w:val="40"/>
                <w:szCs w:val="40"/>
              </w:rPr>
            </w:pPr>
            <w:r w:rsidRPr="00116401">
              <w:rPr>
                <w:b/>
                <w:sz w:val="32"/>
                <w:szCs w:val="40"/>
              </w:rPr>
              <w:t>Supplement</w:t>
            </w:r>
          </w:p>
          <w:p w14:paraId="3254164A" w14:textId="6B53552E" w:rsidR="00116401" w:rsidRPr="00116401" w:rsidRDefault="00116401" w:rsidP="00516976">
            <w:pPr>
              <w:jc w:val="center"/>
              <w:rPr>
                <w:b/>
                <w:sz w:val="140"/>
                <w:szCs w:val="140"/>
              </w:rPr>
            </w:pPr>
            <w:r w:rsidRPr="00116401">
              <w:rPr>
                <w:b/>
                <w:sz w:val="140"/>
                <w:szCs w:val="140"/>
              </w:rPr>
              <w:t>E</w:t>
            </w:r>
          </w:p>
        </w:tc>
      </w:tr>
    </w:tbl>
    <w:p w14:paraId="62854981" w14:textId="77777777" w:rsidR="00116401" w:rsidRPr="00415B81" w:rsidRDefault="00116401" w:rsidP="00116401">
      <w:pPr>
        <w:rPr>
          <w:b/>
          <w:sz w:val="20"/>
        </w:rPr>
      </w:pPr>
    </w:p>
    <w:tbl>
      <w:tblPr>
        <w:tblpPr w:leftFromText="187" w:rightFromText="187" w:vertAnchor="text" w:tblpXSpec="center" w:tblpY="1"/>
        <w:tblOverlap w:val="never"/>
        <w:tblW w:w="10466" w:type="dxa"/>
        <w:jc w:val="center"/>
        <w:tblLayout w:type="fixed"/>
        <w:tblCellMar>
          <w:left w:w="115" w:type="dxa"/>
          <w:right w:w="115" w:type="dxa"/>
        </w:tblCellMar>
        <w:tblLook w:val="0000" w:firstRow="0" w:lastRow="0" w:firstColumn="0" w:lastColumn="0" w:noHBand="0" w:noVBand="0"/>
      </w:tblPr>
      <w:tblGrid>
        <w:gridCol w:w="3533"/>
        <w:gridCol w:w="3466"/>
        <w:gridCol w:w="3467"/>
      </w:tblGrid>
      <w:tr w:rsidR="00116401" w:rsidRPr="00116401" w14:paraId="04EBE197" w14:textId="77777777" w:rsidTr="00116401">
        <w:trPr>
          <w:cantSplit/>
          <w:trHeight w:hRule="exact" w:val="567"/>
          <w:jc w:val="center"/>
        </w:trPr>
        <w:tc>
          <w:tcPr>
            <w:tcW w:w="3533" w:type="dxa"/>
            <w:vMerge w:val="restart"/>
            <w:tcBorders>
              <w:top w:val="single" w:sz="4" w:space="0" w:color="auto"/>
              <w:left w:val="single" w:sz="4" w:space="0" w:color="auto"/>
              <w:right w:val="single" w:sz="4" w:space="0" w:color="auto"/>
            </w:tcBorders>
            <w:shd w:val="clear" w:color="auto" w:fill="auto"/>
            <w:vAlign w:val="center"/>
          </w:tcPr>
          <w:p w14:paraId="2E61C3E3" w14:textId="77777777" w:rsidR="00116401" w:rsidRPr="0027623D" w:rsidRDefault="00116401" w:rsidP="00516976">
            <w:pPr>
              <w:ind w:left="57"/>
              <w:rPr>
                <w:sz w:val="20"/>
              </w:rPr>
            </w:pPr>
            <w:r w:rsidRPr="0027623D">
              <w:rPr>
                <w:b/>
                <w:sz w:val="20"/>
              </w:rPr>
              <w:t>Name of corporation</w:t>
            </w:r>
          </w:p>
        </w:tc>
        <w:tc>
          <w:tcPr>
            <w:tcW w:w="6933" w:type="dxa"/>
            <w:gridSpan w:val="2"/>
            <w:tcBorders>
              <w:top w:val="single" w:sz="4" w:space="0" w:color="auto"/>
              <w:left w:val="single" w:sz="4" w:space="0" w:color="auto"/>
              <w:right w:val="single" w:sz="4" w:space="0" w:color="auto"/>
            </w:tcBorders>
            <w:shd w:val="clear" w:color="auto" w:fill="auto"/>
            <w:vAlign w:val="center"/>
          </w:tcPr>
          <w:p w14:paraId="77A4B620" w14:textId="328840CC" w:rsidR="00116401" w:rsidRPr="00116401" w:rsidRDefault="00E71B32" w:rsidP="00516976">
            <w:pPr>
              <w:jc w:val="center"/>
            </w:pPr>
            <w:r w:rsidRPr="00E71B32">
              <w:rPr>
                <w:sz w:val="20"/>
              </w:rPr>
              <w:fldChar w:fldCharType="begin">
                <w:ffData>
                  <w:name w:val=""/>
                  <w:enabled/>
                  <w:calcOnExit w:val="0"/>
                  <w:textInput/>
                </w:ffData>
              </w:fldChar>
            </w:r>
            <w:r w:rsidRPr="00E71B32">
              <w:rPr>
                <w:sz w:val="20"/>
              </w:rPr>
              <w:instrText xml:space="preserve"> FORMTEXT </w:instrText>
            </w:r>
            <w:r w:rsidRPr="00E71B32">
              <w:rPr>
                <w:sz w:val="20"/>
              </w:rPr>
            </w:r>
            <w:r w:rsidRPr="00E71B32">
              <w:rPr>
                <w:sz w:val="20"/>
              </w:rPr>
              <w:fldChar w:fldCharType="separate"/>
            </w:r>
            <w:bookmarkStart w:id="0" w:name="_GoBack"/>
            <w:r w:rsidRPr="00E71B32">
              <w:rPr>
                <w:noProof/>
                <w:sz w:val="20"/>
              </w:rPr>
              <w:t> </w:t>
            </w:r>
            <w:r w:rsidRPr="00E71B32">
              <w:rPr>
                <w:noProof/>
                <w:sz w:val="20"/>
              </w:rPr>
              <w:t> </w:t>
            </w:r>
            <w:r w:rsidRPr="00E71B32">
              <w:rPr>
                <w:noProof/>
                <w:sz w:val="20"/>
              </w:rPr>
              <w:t> </w:t>
            </w:r>
            <w:r w:rsidRPr="00E71B32">
              <w:rPr>
                <w:noProof/>
                <w:sz w:val="20"/>
              </w:rPr>
              <w:t> </w:t>
            </w:r>
            <w:r w:rsidRPr="00E71B32">
              <w:rPr>
                <w:noProof/>
                <w:sz w:val="20"/>
              </w:rPr>
              <w:t> </w:t>
            </w:r>
            <w:bookmarkEnd w:id="0"/>
            <w:r w:rsidRPr="00E71B32">
              <w:rPr>
                <w:sz w:val="20"/>
              </w:rPr>
              <w:fldChar w:fldCharType="end"/>
            </w:r>
          </w:p>
        </w:tc>
      </w:tr>
      <w:tr w:rsidR="00116401" w:rsidRPr="00116401" w14:paraId="6AAE6053" w14:textId="77777777" w:rsidTr="00116401">
        <w:trPr>
          <w:cantSplit/>
          <w:trHeight w:hRule="exact" w:val="227"/>
          <w:jc w:val="center"/>
        </w:trPr>
        <w:tc>
          <w:tcPr>
            <w:tcW w:w="3533" w:type="dxa"/>
            <w:vMerge/>
            <w:tcBorders>
              <w:left w:val="single" w:sz="4" w:space="0" w:color="auto"/>
              <w:right w:val="single" w:sz="4" w:space="0" w:color="auto"/>
            </w:tcBorders>
            <w:shd w:val="clear" w:color="auto" w:fill="auto"/>
            <w:vAlign w:val="center"/>
          </w:tcPr>
          <w:p w14:paraId="683A09FC" w14:textId="77777777" w:rsidR="00116401" w:rsidRPr="0027623D" w:rsidRDefault="00116401" w:rsidP="00516976">
            <w:pPr>
              <w:ind w:left="57"/>
              <w:rPr>
                <w:b/>
                <w:sz w:val="20"/>
              </w:rPr>
            </w:pPr>
          </w:p>
        </w:tc>
        <w:tc>
          <w:tcPr>
            <w:tcW w:w="6933" w:type="dxa"/>
            <w:gridSpan w:val="2"/>
            <w:tcBorders>
              <w:left w:val="single" w:sz="4" w:space="0" w:color="auto"/>
              <w:bottom w:val="single" w:sz="4" w:space="0" w:color="auto"/>
              <w:right w:val="single" w:sz="4" w:space="0" w:color="auto"/>
            </w:tcBorders>
            <w:shd w:val="clear" w:color="auto" w:fill="auto"/>
          </w:tcPr>
          <w:p w14:paraId="159E083A" w14:textId="77777777" w:rsidR="00116401" w:rsidRPr="00116401" w:rsidRDefault="00116401" w:rsidP="00516976">
            <w:pPr>
              <w:jc w:val="center"/>
            </w:pPr>
            <w:r w:rsidRPr="00116401">
              <w:rPr>
                <w:sz w:val="16"/>
              </w:rPr>
              <w:t>English</w:t>
            </w:r>
          </w:p>
        </w:tc>
      </w:tr>
      <w:tr w:rsidR="00116401" w:rsidRPr="00116401" w14:paraId="2578CFDE" w14:textId="77777777" w:rsidTr="00116401">
        <w:trPr>
          <w:cantSplit/>
          <w:trHeight w:hRule="exact" w:val="567"/>
          <w:jc w:val="center"/>
        </w:trPr>
        <w:tc>
          <w:tcPr>
            <w:tcW w:w="3533" w:type="dxa"/>
            <w:vMerge/>
            <w:tcBorders>
              <w:left w:val="single" w:sz="4" w:space="0" w:color="auto"/>
              <w:right w:val="single" w:sz="4" w:space="0" w:color="auto"/>
            </w:tcBorders>
            <w:shd w:val="clear" w:color="auto" w:fill="auto"/>
          </w:tcPr>
          <w:p w14:paraId="3EB24664" w14:textId="77777777" w:rsidR="00116401" w:rsidRPr="0027623D" w:rsidRDefault="00116401" w:rsidP="00516976">
            <w:pPr>
              <w:ind w:left="57"/>
              <w:rPr>
                <w:b/>
                <w:sz w:val="20"/>
              </w:rPr>
            </w:pPr>
          </w:p>
        </w:tc>
        <w:tc>
          <w:tcPr>
            <w:tcW w:w="6933" w:type="dxa"/>
            <w:gridSpan w:val="2"/>
            <w:tcBorders>
              <w:top w:val="single" w:sz="4" w:space="0" w:color="auto"/>
              <w:left w:val="single" w:sz="4" w:space="0" w:color="auto"/>
              <w:right w:val="single" w:sz="4" w:space="0" w:color="auto"/>
            </w:tcBorders>
            <w:shd w:val="clear" w:color="auto" w:fill="auto"/>
            <w:vAlign w:val="center"/>
          </w:tcPr>
          <w:p w14:paraId="584335EE" w14:textId="0C64D9E2" w:rsidR="00116401" w:rsidRPr="00116401" w:rsidRDefault="00E71B32" w:rsidP="00516976">
            <w:pPr>
              <w:jc w:val="center"/>
            </w:pPr>
            <w:r w:rsidRPr="00E71B32">
              <w:rPr>
                <w:sz w:val="20"/>
              </w:rPr>
              <w:fldChar w:fldCharType="begin">
                <w:ffData>
                  <w:name w:val=""/>
                  <w:enabled/>
                  <w:calcOnExit w:val="0"/>
                  <w:textInput/>
                </w:ffData>
              </w:fldChar>
            </w:r>
            <w:r w:rsidRPr="00E71B32">
              <w:rPr>
                <w:sz w:val="20"/>
              </w:rPr>
              <w:instrText xml:space="preserve"> FORMTEXT </w:instrText>
            </w:r>
            <w:r w:rsidRPr="00E71B32">
              <w:rPr>
                <w:sz w:val="20"/>
              </w:rPr>
            </w:r>
            <w:r w:rsidRPr="00E71B32">
              <w:rPr>
                <w:sz w:val="20"/>
              </w:rPr>
              <w:fldChar w:fldCharType="separate"/>
            </w:r>
            <w:r w:rsidRPr="00E71B32">
              <w:rPr>
                <w:noProof/>
                <w:sz w:val="20"/>
              </w:rPr>
              <w:t> </w:t>
            </w:r>
            <w:r w:rsidRPr="00E71B32">
              <w:rPr>
                <w:noProof/>
                <w:sz w:val="20"/>
              </w:rPr>
              <w:t> </w:t>
            </w:r>
            <w:r w:rsidRPr="00E71B32">
              <w:rPr>
                <w:noProof/>
                <w:sz w:val="20"/>
              </w:rPr>
              <w:t> </w:t>
            </w:r>
            <w:r w:rsidRPr="00E71B32">
              <w:rPr>
                <w:noProof/>
                <w:sz w:val="20"/>
              </w:rPr>
              <w:t> </w:t>
            </w:r>
            <w:r w:rsidRPr="00E71B32">
              <w:rPr>
                <w:noProof/>
                <w:sz w:val="20"/>
              </w:rPr>
              <w:t> </w:t>
            </w:r>
            <w:r w:rsidRPr="00E71B32">
              <w:rPr>
                <w:sz w:val="20"/>
              </w:rPr>
              <w:fldChar w:fldCharType="end"/>
            </w:r>
          </w:p>
        </w:tc>
      </w:tr>
      <w:tr w:rsidR="00116401" w:rsidRPr="00116401" w14:paraId="772C6AB1" w14:textId="77777777" w:rsidTr="00116401">
        <w:trPr>
          <w:cantSplit/>
          <w:trHeight w:hRule="exact" w:val="227"/>
          <w:jc w:val="center"/>
        </w:trPr>
        <w:tc>
          <w:tcPr>
            <w:tcW w:w="3533" w:type="dxa"/>
            <w:vMerge/>
            <w:tcBorders>
              <w:left w:val="single" w:sz="4" w:space="0" w:color="auto"/>
              <w:bottom w:val="single" w:sz="4" w:space="0" w:color="auto"/>
              <w:right w:val="single" w:sz="4" w:space="0" w:color="auto"/>
            </w:tcBorders>
            <w:shd w:val="clear" w:color="auto" w:fill="auto"/>
          </w:tcPr>
          <w:p w14:paraId="26CB3A69" w14:textId="77777777" w:rsidR="00116401" w:rsidRPr="0027623D" w:rsidRDefault="00116401" w:rsidP="00516976">
            <w:pPr>
              <w:ind w:left="57"/>
              <w:rPr>
                <w:b/>
                <w:sz w:val="20"/>
              </w:rPr>
            </w:pPr>
          </w:p>
        </w:tc>
        <w:tc>
          <w:tcPr>
            <w:tcW w:w="6933" w:type="dxa"/>
            <w:gridSpan w:val="2"/>
            <w:tcBorders>
              <w:left w:val="single" w:sz="4" w:space="0" w:color="auto"/>
              <w:bottom w:val="single" w:sz="4" w:space="0" w:color="auto"/>
              <w:right w:val="single" w:sz="4" w:space="0" w:color="auto"/>
            </w:tcBorders>
            <w:shd w:val="clear" w:color="auto" w:fill="auto"/>
          </w:tcPr>
          <w:p w14:paraId="5D8CA1EA" w14:textId="77777777" w:rsidR="00116401" w:rsidRPr="00116401" w:rsidRDefault="00116401" w:rsidP="00516976">
            <w:pPr>
              <w:jc w:val="center"/>
            </w:pPr>
            <w:r w:rsidRPr="00116401">
              <w:rPr>
                <w:sz w:val="16"/>
              </w:rPr>
              <w:t>Chinese</w:t>
            </w:r>
          </w:p>
        </w:tc>
      </w:tr>
      <w:tr w:rsidR="00116401" w:rsidRPr="00116401" w14:paraId="3C0FBE08" w14:textId="77777777" w:rsidTr="00116401">
        <w:trPr>
          <w:cantSplit/>
          <w:trHeight w:hRule="exact" w:val="567"/>
          <w:jc w:val="center"/>
        </w:trPr>
        <w:tc>
          <w:tcPr>
            <w:tcW w:w="3533" w:type="dxa"/>
            <w:vMerge w:val="restart"/>
            <w:tcBorders>
              <w:top w:val="single" w:sz="4" w:space="0" w:color="auto"/>
              <w:left w:val="single" w:sz="4" w:space="0" w:color="auto"/>
              <w:right w:val="single" w:sz="4" w:space="0" w:color="auto"/>
            </w:tcBorders>
            <w:shd w:val="clear" w:color="auto" w:fill="auto"/>
            <w:vAlign w:val="center"/>
          </w:tcPr>
          <w:p w14:paraId="675B0088" w14:textId="77777777" w:rsidR="00116401" w:rsidRPr="0027623D" w:rsidRDefault="00116401" w:rsidP="00516976">
            <w:pPr>
              <w:ind w:left="57"/>
              <w:rPr>
                <w:sz w:val="20"/>
              </w:rPr>
            </w:pPr>
            <w:r w:rsidRPr="0027623D">
              <w:rPr>
                <w:b/>
                <w:sz w:val="20"/>
              </w:rPr>
              <w:t>Contact person regarding any queries on this supplement</w:t>
            </w:r>
          </w:p>
        </w:tc>
        <w:tc>
          <w:tcPr>
            <w:tcW w:w="6933" w:type="dxa"/>
            <w:gridSpan w:val="2"/>
            <w:tcBorders>
              <w:top w:val="single" w:sz="4" w:space="0" w:color="auto"/>
              <w:left w:val="single" w:sz="4" w:space="0" w:color="auto"/>
              <w:right w:val="single" w:sz="4" w:space="0" w:color="auto"/>
            </w:tcBorders>
            <w:shd w:val="clear" w:color="auto" w:fill="auto"/>
            <w:vAlign w:val="center"/>
          </w:tcPr>
          <w:p w14:paraId="29304690" w14:textId="140765FB" w:rsidR="00116401" w:rsidRPr="00116401" w:rsidRDefault="00E71B32" w:rsidP="00516976">
            <w:pPr>
              <w:jc w:val="center"/>
              <w:rPr>
                <w:sz w:val="16"/>
                <w:szCs w:val="16"/>
              </w:rPr>
            </w:pPr>
            <w:r w:rsidRPr="00E71B32">
              <w:rPr>
                <w:sz w:val="20"/>
              </w:rPr>
              <w:fldChar w:fldCharType="begin">
                <w:ffData>
                  <w:name w:val=""/>
                  <w:enabled/>
                  <w:calcOnExit w:val="0"/>
                  <w:textInput/>
                </w:ffData>
              </w:fldChar>
            </w:r>
            <w:r w:rsidRPr="00E71B32">
              <w:rPr>
                <w:sz w:val="20"/>
              </w:rPr>
              <w:instrText xml:space="preserve"> FORMTEXT </w:instrText>
            </w:r>
            <w:r w:rsidRPr="00E71B32">
              <w:rPr>
                <w:sz w:val="20"/>
              </w:rPr>
            </w:r>
            <w:r w:rsidRPr="00E71B32">
              <w:rPr>
                <w:sz w:val="20"/>
              </w:rPr>
              <w:fldChar w:fldCharType="separate"/>
            </w:r>
            <w:r w:rsidRPr="00E71B32">
              <w:rPr>
                <w:noProof/>
                <w:sz w:val="20"/>
              </w:rPr>
              <w:t> </w:t>
            </w:r>
            <w:r w:rsidRPr="00E71B32">
              <w:rPr>
                <w:noProof/>
                <w:sz w:val="20"/>
              </w:rPr>
              <w:t> </w:t>
            </w:r>
            <w:r w:rsidRPr="00E71B32">
              <w:rPr>
                <w:noProof/>
                <w:sz w:val="20"/>
              </w:rPr>
              <w:t> </w:t>
            </w:r>
            <w:r w:rsidRPr="00E71B32">
              <w:rPr>
                <w:noProof/>
                <w:sz w:val="20"/>
              </w:rPr>
              <w:t> </w:t>
            </w:r>
            <w:r w:rsidRPr="00E71B32">
              <w:rPr>
                <w:noProof/>
                <w:sz w:val="20"/>
              </w:rPr>
              <w:t> </w:t>
            </w:r>
            <w:r w:rsidRPr="00E71B32">
              <w:rPr>
                <w:sz w:val="20"/>
              </w:rPr>
              <w:fldChar w:fldCharType="end"/>
            </w:r>
          </w:p>
        </w:tc>
      </w:tr>
      <w:tr w:rsidR="00116401" w:rsidRPr="00116401" w14:paraId="00CA0EDB" w14:textId="77777777" w:rsidTr="00116401">
        <w:trPr>
          <w:cantSplit/>
          <w:trHeight w:hRule="exact" w:val="227"/>
          <w:jc w:val="center"/>
        </w:trPr>
        <w:tc>
          <w:tcPr>
            <w:tcW w:w="3533" w:type="dxa"/>
            <w:vMerge/>
            <w:tcBorders>
              <w:left w:val="single" w:sz="4" w:space="0" w:color="auto"/>
              <w:right w:val="single" w:sz="4" w:space="0" w:color="auto"/>
            </w:tcBorders>
            <w:shd w:val="clear" w:color="auto" w:fill="auto"/>
            <w:vAlign w:val="center"/>
          </w:tcPr>
          <w:p w14:paraId="42FA09D4" w14:textId="77777777" w:rsidR="00116401" w:rsidRPr="00116401" w:rsidRDefault="00116401" w:rsidP="00516976">
            <w:pPr>
              <w:ind w:left="57"/>
              <w:rPr>
                <w:b/>
              </w:rPr>
            </w:pPr>
          </w:p>
        </w:tc>
        <w:tc>
          <w:tcPr>
            <w:tcW w:w="6933" w:type="dxa"/>
            <w:gridSpan w:val="2"/>
            <w:tcBorders>
              <w:left w:val="single" w:sz="4" w:space="0" w:color="auto"/>
              <w:bottom w:val="single" w:sz="4" w:space="0" w:color="auto"/>
              <w:right w:val="single" w:sz="4" w:space="0" w:color="auto"/>
            </w:tcBorders>
            <w:shd w:val="clear" w:color="auto" w:fill="auto"/>
          </w:tcPr>
          <w:p w14:paraId="0D57EA74" w14:textId="77777777" w:rsidR="00116401" w:rsidRPr="00116401" w:rsidRDefault="00116401" w:rsidP="00516976">
            <w:pPr>
              <w:jc w:val="center"/>
              <w:rPr>
                <w:sz w:val="16"/>
              </w:rPr>
            </w:pPr>
            <w:r w:rsidRPr="00116401">
              <w:rPr>
                <w:sz w:val="16"/>
              </w:rPr>
              <w:t>English/Chinese name</w:t>
            </w:r>
          </w:p>
        </w:tc>
      </w:tr>
      <w:tr w:rsidR="00116401" w:rsidRPr="00116401" w14:paraId="19EC856E" w14:textId="77777777" w:rsidTr="00116401">
        <w:trPr>
          <w:cantSplit/>
          <w:trHeight w:hRule="exact" w:val="567"/>
          <w:jc w:val="center"/>
        </w:trPr>
        <w:tc>
          <w:tcPr>
            <w:tcW w:w="3533" w:type="dxa"/>
            <w:vMerge/>
            <w:tcBorders>
              <w:left w:val="single" w:sz="4" w:space="0" w:color="auto"/>
              <w:right w:val="single" w:sz="4" w:space="0" w:color="auto"/>
            </w:tcBorders>
            <w:shd w:val="clear" w:color="auto" w:fill="auto"/>
            <w:vAlign w:val="center"/>
          </w:tcPr>
          <w:p w14:paraId="62A88933" w14:textId="77777777" w:rsidR="00116401" w:rsidRPr="00116401" w:rsidDel="00940783" w:rsidRDefault="00116401" w:rsidP="00516976">
            <w:pPr>
              <w:ind w:left="57"/>
              <w:rPr>
                <w:b/>
              </w:rPr>
            </w:pPr>
          </w:p>
        </w:tc>
        <w:tc>
          <w:tcPr>
            <w:tcW w:w="6933" w:type="dxa"/>
            <w:gridSpan w:val="2"/>
            <w:tcBorders>
              <w:top w:val="single" w:sz="4" w:space="0" w:color="auto"/>
              <w:left w:val="single" w:sz="4" w:space="0" w:color="auto"/>
              <w:right w:val="single" w:sz="4" w:space="0" w:color="auto"/>
            </w:tcBorders>
            <w:shd w:val="clear" w:color="auto" w:fill="auto"/>
            <w:vAlign w:val="center"/>
          </w:tcPr>
          <w:p w14:paraId="76A458B8" w14:textId="7AE00E78" w:rsidR="00116401" w:rsidRPr="00116401" w:rsidRDefault="00E71B32" w:rsidP="00516976">
            <w:pPr>
              <w:jc w:val="center"/>
              <w:rPr>
                <w:sz w:val="16"/>
                <w:szCs w:val="16"/>
              </w:rPr>
            </w:pPr>
            <w:r w:rsidRPr="00E71B32">
              <w:rPr>
                <w:sz w:val="20"/>
              </w:rPr>
              <w:fldChar w:fldCharType="begin">
                <w:ffData>
                  <w:name w:val=""/>
                  <w:enabled/>
                  <w:calcOnExit w:val="0"/>
                  <w:textInput/>
                </w:ffData>
              </w:fldChar>
            </w:r>
            <w:r w:rsidRPr="00E71B32">
              <w:rPr>
                <w:sz w:val="20"/>
              </w:rPr>
              <w:instrText xml:space="preserve"> FORMTEXT </w:instrText>
            </w:r>
            <w:r w:rsidRPr="00E71B32">
              <w:rPr>
                <w:sz w:val="20"/>
              </w:rPr>
            </w:r>
            <w:r w:rsidRPr="00E71B32">
              <w:rPr>
                <w:sz w:val="20"/>
              </w:rPr>
              <w:fldChar w:fldCharType="separate"/>
            </w:r>
            <w:r w:rsidRPr="00E71B32">
              <w:rPr>
                <w:noProof/>
                <w:sz w:val="20"/>
              </w:rPr>
              <w:t> </w:t>
            </w:r>
            <w:r w:rsidRPr="00E71B32">
              <w:rPr>
                <w:noProof/>
                <w:sz w:val="20"/>
              </w:rPr>
              <w:t> </w:t>
            </w:r>
            <w:r w:rsidRPr="00E71B32">
              <w:rPr>
                <w:noProof/>
                <w:sz w:val="20"/>
              </w:rPr>
              <w:t> </w:t>
            </w:r>
            <w:r w:rsidRPr="00E71B32">
              <w:rPr>
                <w:noProof/>
                <w:sz w:val="20"/>
              </w:rPr>
              <w:t> </w:t>
            </w:r>
            <w:r w:rsidRPr="00E71B32">
              <w:rPr>
                <w:noProof/>
                <w:sz w:val="20"/>
              </w:rPr>
              <w:t> </w:t>
            </w:r>
            <w:r w:rsidRPr="00E71B32">
              <w:rPr>
                <w:sz w:val="20"/>
              </w:rPr>
              <w:fldChar w:fldCharType="end"/>
            </w:r>
          </w:p>
        </w:tc>
      </w:tr>
      <w:tr w:rsidR="00116401" w:rsidRPr="00116401" w14:paraId="57F5D3A0" w14:textId="77777777" w:rsidTr="00116401">
        <w:trPr>
          <w:cantSplit/>
          <w:trHeight w:hRule="exact" w:val="227"/>
          <w:jc w:val="center"/>
        </w:trPr>
        <w:tc>
          <w:tcPr>
            <w:tcW w:w="3533" w:type="dxa"/>
            <w:vMerge/>
            <w:tcBorders>
              <w:left w:val="single" w:sz="4" w:space="0" w:color="auto"/>
              <w:right w:val="single" w:sz="4" w:space="0" w:color="auto"/>
            </w:tcBorders>
            <w:shd w:val="clear" w:color="auto" w:fill="auto"/>
            <w:vAlign w:val="center"/>
          </w:tcPr>
          <w:p w14:paraId="21C786BC" w14:textId="77777777" w:rsidR="00116401" w:rsidRPr="00116401" w:rsidDel="00940783" w:rsidRDefault="00116401" w:rsidP="00516976">
            <w:pPr>
              <w:ind w:left="57"/>
              <w:rPr>
                <w:b/>
              </w:rPr>
            </w:pPr>
          </w:p>
        </w:tc>
        <w:tc>
          <w:tcPr>
            <w:tcW w:w="6933" w:type="dxa"/>
            <w:gridSpan w:val="2"/>
            <w:tcBorders>
              <w:left w:val="single" w:sz="4" w:space="0" w:color="auto"/>
              <w:bottom w:val="single" w:sz="4" w:space="0" w:color="auto"/>
              <w:right w:val="single" w:sz="4" w:space="0" w:color="auto"/>
            </w:tcBorders>
            <w:shd w:val="clear" w:color="auto" w:fill="auto"/>
          </w:tcPr>
          <w:p w14:paraId="7E888F7E" w14:textId="77777777" w:rsidR="00116401" w:rsidRPr="00116401" w:rsidRDefault="00116401" w:rsidP="00516976">
            <w:pPr>
              <w:jc w:val="center"/>
            </w:pPr>
            <w:r w:rsidRPr="00116401">
              <w:rPr>
                <w:sz w:val="16"/>
              </w:rPr>
              <w:t>Business title/Firm name</w:t>
            </w:r>
          </w:p>
        </w:tc>
      </w:tr>
      <w:tr w:rsidR="00116401" w:rsidRPr="00116401" w14:paraId="11547ABA" w14:textId="77777777" w:rsidTr="00116401">
        <w:trPr>
          <w:cantSplit/>
          <w:trHeight w:hRule="exact" w:val="567"/>
          <w:jc w:val="center"/>
        </w:trPr>
        <w:tc>
          <w:tcPr>
            <w:tcW w:w="3533" w:type="dxa"/>
            <w:vMerge/>
            <w:tcBorders>
              <w:left w:val="single" w:sz="4" w:space="0" w:color="auto"/>
              <w:right w:val="single" w:sz="4" w:space="0" w:color="auto"/>
            </w:tcBorders>
            <w:shd w:val="clear" w:color="auto" w:fill="auto"/>
            <w:vAlign w:val="center"/>
          </w:tcPr>
          <w:p w14:paraId="0CC48EE6" w14:textId="77777777" w:rsidR="00116401" w:rsidRPr="00116401" w:rsidDel="00940783" w:rsidRDefault="00116401" w:rsidP="00516976">
            <w:pPr>
              <w:ind w:left="57"/>
              <w:rPr>
                <w:b/>
              </w:rPr>
            </w:pPr>
          </w:p>
        </w:tc>
        <w:tc>
          <w:tcPr>
            <w:tcW w:w="6933" w:type="dxa"/>
            <w:gridSpan w:val="2"/>
            <w:tcBorders>
              <w:top w:val="single" w:sz="4" w:space="0" w:color="auto"/>
              <w:left w:val="single" w:sz="4" w:space="0" w:color="auto"/>
              <w:right w:val="single" w:sz="4" w:space="0" w:color="auto"/>
            </w:tcBorders>
            <w:shd w:val="clear" w:color="auto" w:fill="auto"/>
            <w:vAlign w:val="center"/>
          </w:tcPr>
          <w:p w14:paraId="6BAAC500" w14:textId="00980BF5" w:rsidR="00116401" w:rsidRPr="00116401" w:rsidRDefault="00E71B32" w:rsidP="00516976">
            <w:pPr>
              <w:jc w:val="center"/>
              <w:rPr>
                <w:sz w:val="16"/>
                <w:szCs w:val="16"/>
              </w:rPr>
            </w:pPr>
            <w:r w:rsidRPr="00E71B32">
              <w:rPr>
                <w:sz w:val="20"/>
              </w:rPr>
              <w:fldChar w:fldCharType="begin">
                <w:ffData>
                  <w:name w:val=""/>
                  <w:enabled/>
                  <w:calcOnExit w:val="0"/>
                  <w:textInput/>
                </w:ffData>
              </w:fldChar>
            </w:r>
            <w:r w:rsidRPr="00E71B32">
              <w:rPr>
                <w:sz w:val="20"/>
              </w:rPr>
              <w:instrText xml:space="preserve"> FORMTEXT </w:instrText>
            </w:r>
            <w:r w:rsidRPr="00E71B32">
              <w:rPr>
                <w:sz w:val="20"/>
              </w:rPr>
            </w:r>
            <w:r w:rsidRPr="00E71B32">
              <w:rPr>
                <w:sz w:val="20"/>
              </w:rPr>
              <w:fldChar w:fldCharType="separate"/>
            </w:r>
            <w:r w:rsidRPr="00E71B32">
              <w:rPr>
                <w:noProof/>
                <w:sz w:val="20"/>
              </w:rPr>
              <w:t> </w:t>
            </w:r>
            <w:r w:rsidRPr="00E71B32">
              <w:rPr>
                <w:noProof/>
                <w:sz w:val="20"/>
              </w:rPr>
              <w:t> </w:t>
            </w:r>
            <w:r w:rsidRPr="00E71B32">
              <w:rPr>
                <w:noProof/>
                <w:sz w:val="20"/>
              </w:rPr>
              <w:t> </w:t>
            </w:r>
            <w:r w:rsidRPr="00E71B32">
              <w:rPr>
                <w:noProof/>
                <w:sz w:val="20"/>
              </w:rPr>
              <w:t> </w:t>
            </w:r>
            <w:r w:rsidRPr="00E71B32">
              <w:rPr>
                <w:noProof/>
                <w:sz w:val="20"/>
              </w:rPr>
              <w:t> </w:t>
            </w:r>
            <w:r w:rsidRPr="00E71B32">
              <w:rPr>
                <w:sz w:val="20"/>
              </w:rPr>
              <w:fldChar w:fldCharType="end"/>
            </w:r>
          </w:p>
        </w:tc>
      </w:tr>
      <w:tr w:rsidR="00116401" w:rsidRPr="00116401" w14:paraId="6CF91ED3" w14:textId="77777777" w:rsidTr="00116401">
        <w:trPr>
          <w:cantSplit/>
          <w:trHeight w:hRule="exact" w:val="227"/>
          <w:jc w:val="center"/>
        </w:trPr>
        <w:tc>
          <w:tcPr>
            <w:tcW w:w="3533" w:type="dxa"/>
            <w:vMerge/>
            <w:tcBorders>
              <w:left w:val="single" w:sz="4" w:space="0" w:color="auto"/>
              <w:right w:val="single" w:sz="4" w:space="0" w:color="auto"/>
            </w:tcBorders>
            <w:shd w:val="clear" w:color="auto" w:fill="auto"/>
            <w:vAlign w:val="center"/>
          </w:tcPr>
          <w:p w14:paraId="70F4F06F" w14:textId="77777777" w:rsidR="00116401" w:rsidRPr="00116401" w:rsidDel="00940783" w:rsidRDefault="00116401" w:rsidP="00516976">
            <w:pPr>
              <w:ind w:left="57"/>
              <w:rPr>
                <w:b/>
              </w:rPr>
            </w:pPr>
          </w:p>
        </w:tc>
        <w:tc>
          <w:tcPr>
            <w:tcW w:w="6933" w:type="dxa"/>
            <w:gridSpan w:val="2"/>
            <w:tcBorders>
              <w:left w:val="single" w:sz="4" w:space="0" w:color="auto"/>
              <w:bottom w:val="single" w:sz="4" w:space="0" w:color="auto"/>
              <w:right w:val="single" w:sz="4" w:space="0" w:color="auto"/>
            </w:tcBorders>
            <w:shd w:val="clear" w:color="auto" w:fill="auto"/>
          </w:tcPr>
          <w:p w14:paraId="7FB8BB5F" w14:textId="09885060" w:rsidR="00116401" w:rsidRPr="00116401" w:rsidRDefault="00116401" w:rsidP="00116401">
            <w:pPr>
              <w:jc w:val="center"/>
            </w:pPr>
            <w:r w:rsidRPr="00116401">
              <w:rPr>
                <w:sz w:val="16"/>
              </w:rPr>
              <w:t>Relationship with the corporation</w:t>
            </w:r>
          </w:p>
        </w:tc>
      </w:tr>
      <w:tr w:rsidR="00116401" w:rsidRPr="00116401" w14:paraId="5039A6E0" w14:textId="77777777" w:rsidTr="00116401">
        <w:trPr>
          <w:cantSplit/>
          <w:trHeight w:hRule="exact" w:val="567"/>
          <w:jc w:val="center"/>
        </w:trPr>
        <w:tc>
          <w:tcPr>
            <w:tcW w:w="3533" w:type="dxa"/>
            <w:vMerge/>
            <w:tcBorders>
              <w:left w:val="single" w:sz="4" w:space="0" w:color="auto"/>
              <w:right w:val="single" w:sz="4" w:space="0" w:color="auto"/>
            </w:tcBorders>
            <w:shd w:val="clear" w:color="auto" w:fill="auto"/>
          </w:tcPr>
          <w:p w14:paraId="2C207379" w14:textId="77777777" w:rsidR="00116401" w:rsidRPr="00116401" w:rsidRDefault="00116401" w:rsidP="00516976">
            <w:pPr>
              <w:ind w:left="57"/>
            </w:pPr>
          </w:p>
        </w:tc>
        <w:tc>
          <w:tcPr>
            <w:tcW w:w="3466" w:type="dxa"/>
            <w:tcBorders>
              <w:top w:val="single" w:sz="4" w:space="0" w:color="auto"/>
              <w:left w:val="single" w:sz="4" w:space="0" w:color="auto"/>
              <w:right w:val="single" w:sz="4" w:space="0" w:color="auto"/>
            </w:tcBorders>
            <w:shd w:val="clear" w:color="auto" w:fill="auto"/>
            <w:vAlign w:val="center"/>
          </w:tcPr>
          <w:p w14:paraId="73FAB54E" w14:textId="746CC8EB" w:rsidR="00116401" w:rsidRPr="00116401" w:rsidRDefault="00E71B32" w:rsidP="00516976">
            <w:pPr>
              <w:jc w:val="center"/>
              <w:rPr>
                <w:sz w:val="16"/>
                <w:szCs w:val="16"/>
              </w:rPr>
            </w:pPr>
            <w:r w:rsidRPr="00E71B32">
              <w:rPr>
                <w:sz w:val="20"/>
              </w:rPr>
              <w:fldChar w:fldCharType="begin">
                <w:ffData>
                  <w:name w:val=""/>
                  <w:enabled/>
                  <w:calcOnExit w:val="0"/>
                  <w:textInput/>
                </w:ffData>
              </w:fldChar>
            </w:r>
            <w:r w:rsidRPr="00E71B32">
              <w:rPr>
                <w:sz w:val="20"/>
              </w:rPr>
              <w:instrText xml:space="preserve"> FORMTEXT </w:instrText>
            </w:r>
            <w:r w:rsidRPr="00E71B32">
              <w:rPr>
                <w:sz w:val="20"/>
              </w:rPr>
            </w:r>
            <w:r w:rsidRPr="00E71B32">
              <w:rPr>
                <w:sz w:val="20"/>
              </w:rPr>
              <w:fldChar w:fldCharType="separate"/>
            </w:r>
            <w:r w:rsidRPr="00E71B32">
              <w:rPr>
                <w:noProof/>
                <w:sz w:val="20"/>
              </w:rPr>
              <w:t> </w:t>
            </w:r>
            <w:r w:rsidRPr="00E71B32">
              <w:rPr>
                <w:noProof/>
                <w:sz w:val="20"/>
              </w:rPr>
              <w:t> </w:t>
            </w:r>
            <w:r w:rsidRPr="00E71B32">
              <w:rPr>
                <w:noProof/>
                <w:sz w:val="20"/>
              </w:rPr>
              <w:t> </w:t>
            </w:r>
            <w:r w:rsidRPr="00E71B32">
              <w:rPr>
                <w:noProof/>
                <w:sz w:val="20"/>
              </w:rPr>
              <w:t> </w:t>
            </w:r>
            <w:r w:rsidRPr="00E71B32">
              <w:rPr>
                <w:noProof/>
                <w:sz w:val="20"/>
              </w:rPr>
              <w:t> </w:t>
            </w:r>
            <w:r w:rsidRPr="00E71B32">
              <w:rPr>
                <w:sz w:val="20"/>
              </w:rPr>
              <w:fldChar w:fldCharType="end"/>
            </w:r>
          </w:p>
        </w:tc>
        <w:tc>
          <w:tcPr>
            <w:tcW w:w="3467" w:type="dxa"/>
            <w:tcBorders>
              <w:top w:val="single" w:sz="4" w:space="0" w:color="auto"/>
              <w:left w:val="single" w:sz="4" w:space="0" w:color="auto"/>
              <w:right w:val="single" w:sz="4" w:space="0" w:color="auto"/>
            </w:tcBorders>
            <w:shd w:val="clear" w:color="auto" w:fill="auto"/>
            <w:vAlign w:val="center"/>
          </w:tcPr>
          <w:p w14:paraId="740A750F" w14:textId="640F5AF1" w:rsidR="00116401" w:rsidRPr="00116401" w:rsidRDefault="00E71B32" w:rsidP="00516976">
            <w:pPr>
              <w:jc w:val="center"/>
              <w:rPr>
                <w:sz w:val="16"/>
                <w:szCs w:val="16"/>
              </w:rPr>
            </w:pPr>
            <w:r w:rsidRPr="00E71B32">
              <w:rPr>
                <w:sz w:val="20"/>
              </w:rPr>
              <w:fldChar w:fldCharType="begin">
                <w:ffData>
                  <w:name w:val=""/>
                  <w:enabled/>
                  <w:calcOnExit w:val="0"/>
                  <w:textInput/>
                </w:ffData>
              </w:fldChar>
            </w:r>
            <w:r w:rsidRPr="00E71B32">
              <w:rPr>
                <w:sz w:val="20"/>
              </w:rPr>
              <w:instrText xml:space="preserve"> FORMTEXT </w:instrText>
            </w:r>
            <w:r w:rsidRPr="00E71B32">
              <w:rPr>
                <w:sz w:val="20"/>
              </w:rPr>
            </w:r>
            <w:r w:rsidRPr="00E71B32">
              <w:rPr>
                <w:sz w:val="20"/>
              </w:rPr>
              <w:fldChar w:fldCharType="separate"/>
            </w:r>
            <w:r w:rsidRPr="00E71B32">
              <w:rPr>
                <w:noProof/>
                <w:sz w:val="20"/>
              </w:rPr>
              <w:t> </w:t>
            </w:r>
            <w:r w:rsidRPr="00E71B32">
              <w:rPr>
                <w:noProof/>
                <w:sz w:val="20"/>
              </w:rPr>
              <w:t> </w:t>
            </w:r>
            <w:r w:rsidRPr="00E71B32">
              <w:rPr>
                <w:noProof/>
                <w:sz w:val="20"/>
              </w:rPr>
              <w:t> </w:t>
            </w:r>
            <w:r w:rsidRPr="00E71B32">
              <w:rPr>
                <w:noProof/>
                <w:sz w:val="20"/>
              </w:rPr>
              <w:t> </w:t>
            </w:r>
            <w:r w:rsidRPr="00E71B32">
              <w:rPr>
                <w:noProof/>
                <w:sz w:val="20"/>
              </w:rPr>
              <w:t> </w:t>
            </w:r>
            <w:r w:rsidRPr="00E71B32">
              <w:rPr>
                <w:sz w:val="20"/>
              </w:rPr>
              <w:fldChar w:fldCharType="end"/>
            </w:r>
          </w:p>
        </w:tc>
      </w:tr>
      <w:tr w:rsidR="00116401" w:rsidRPr="00116401" w14:paraId="0788B14F" w14:textId="77777777" w:rsidTr="00116401">
        <w:trPr>
          <w:cantSplit/>
          <w:trHeight w:hRule="exact" w:val="227"/>
          <w:jc w:val="center"/>
        </w:trPr>
        <w:tc>
          <w:tcPr>
            <w:tcW w:w="3533" w:type="dxa"/>
            <w:vMerge/>
            <w:tcBorders>
              <w:left w:val="single" w:sz="4" w:space="0" w:color="auto"/>
              <w:bottom w:val="single" w:sz="4" w:space="0" w:color="auto"/>
              <w:right w:val="single" w:sz="4" w:space="0" w:color="auto"/>
            </w:tcBorders>
            <w:shd w:val="clear" w:color="auto" w:fill="auto"/>
          </w:tcPr>
          <w:p w14:paraId="4EC3C4E7" w14:textId="77777777" w:rsidR="00116401" w:rsidRPr="00116401" w:rsidRDefault="00116401" w:rsidP="00516976">
            <w:pPr>
              <w:ind w:left="57"/>
            </w:pPr>
          </w:p>
        </w:tc>
        <w:tc>
          <w:tcPr>
            <w:tcW w:w="3466" w:type="dxa"/>
            <w:tcBorders>
              <w:left w:val="single" w:sz="4" w:space="0" w:color="auto"/>
              <w:bottom w:val="single" w:sz="4" w:space="0" w:color="auto"/>
              <w:right w:val="single" w:sz="4" w:space="0" w:color="auto"/>
            </w:tcBorders>
            <w:shd w:val="clear" w:color="auto" w:fill="auto"/>
          </w:tcPr>
          <w:p w14:paraId="4765B07A" w14:textId="6F554896" w:rsidR="00116401" w:rsidRPr="00116401" w:rsidRDefault="008647AB" w:rsidP="00516976">
            <w:pPr>
              <w:jc w:val="center"/>
              <w:rPr>
                <w:sz w:val="16"/>
              </w:rPr>
            </w:pPr>
            <w:r>
              <w:rPr>
                <w:sz w:val="16"/>
              </w:rPr>
              <w:t>Mobile</w:t>
            </w:r>
            <w:r w:rsidR="00116401" w:rsidRPr="00116401">
              <w:rPr>
                <w:sz w:val="16"/>
              </w:rPr>
              <w:t xml:space="preserve"> number</w:t>
            </w:r>
          </w:p>
        </w:tc>
        <w:tc>
          <w:tcPr>
            <w:tcW w:w="3467" w:type="dxa"/>
            <w:tcBorders>
              <w:left w:val="single" w:sz="4" w:space="0" w:color="auto"/>
              <w:bottom w:val="single" w:sz="4" w:space="0" w:color="auto"/>
              <w:right w:val="single" w:sz="4" w:space="0" w:color="auto"/>
            </w:tcBorders>
            <w:shd w:val="clear" w:color="auto" w:fill="auto"/>
          </w:tcPr>
          <w:p w14:paraId="23301B01" w14:textId="77777777" w:rsidR="00116401" w:rsidRPr="00116401" w:rsidRDefault="00116401" w:rsidP="00516976">
            <w:pPr>
              <w:jc w:val="center"/>
              <w:rPr>
                <w:sz w:val="16"/>
              </w:rPr>
            </w:pPr>
            <w:r w:rsidRPr="00116401">
              <w:rPr>
                <w:sz w:val="16"/>
              </w:rPr>
              <w:t>E-mail address</w:t>
            </w:r>
          </w:p>
        </w:tc>
      </w:tr>
    </w:tbl>
    <w:p w14:paraId="41408042" w14:textId="77777777" w:rsidR="00116401" w:rsidRPr="00116401" w:rsidRDefault="00116401" w:rsidP="00116401">
      <w:pPr>
        <w:ind w:right="2"/>
        <w:rPr>
          <w:b/>
          <w:sz w:val="20"/>
        </w:rPr>
      </w:pPr>
    </w:p>
    <w:p w14:paraId="1125649B" w14:textId="77777777" w:rsidR="0024408B" w:rsidRDefault="00753F65">
      <w:pPr>
        <w:rPr>
          <w:rFonts w:eastAsia="Arial Unicode MS" w:cs="Arial"/>
          <w:b/>
          <w:sz w:val="20"/>
        </w:rPr>
        <w:sectPr w:rsidR="0024408B" w:rsidSect="0024408B">
          <w:headerReference w:type="even" r:id="rId12"/>
          <w:headerReference w:type="default" r:id="rId13"/>
          <w:footerReference w:type="even" r:id="rId14"/>
          <w:footerReference w:type="default" r:id="rId15"/>
          <w:headerReference w:type="first" r:id="rId16"/>
          <w:footerReference w:type="first" r:id="rId17"/>
          <w:pgSz w:w="11909" w:h="16834" w:code="9"/>
          <w:pgMar w:top="1440" w:right="862" w:bottom="1077" w:left="862" w:header="709" w:footer="709" w:gutter="0"/>
          <w:pgNumType w:start="1"/>
          <w:cols w:space="720"/>
          <w:noEndnote/>
          <w:titlePg/>
          <w:docGrid w:linePitch="326"/>
        </w:sectPr>
      </w:pPr>
      <w:r w:rsidRPr="00116401">
        <w:rPr>
          <w:rFonts w:eastAsia="Arial Unicode MS" w:cs="Arial"/>
          <w:b/>
          <w:sz w:val="20"/>
        </w:rPr>
        <w:br w:type="page"/>
      </w:r>
    </w:p>
    <w:p w14:paraId="71B30020" w14:textId="46038C2D" w:rsidR="00753F65" w:rsidRPr="00116401" w:rsidRDefault="00753F65">
      <w:pPr>
        <w:rPr>
          <w:rFonts w:eastAsia="Arial Unicode MS" w:cs="Arial"/>
          <w:b/>
          <w:sz w:val="20"/>
        </w:rPr>
      </w:pPr>
    </w:p>
    <w:tbl>
      <w:tblPr>
        <w:tblStyle w:val="TableGrid"/>
        <w:tblW w:w="10075" w:type="dxa"/>
        <w:tblLook w:val="04A0" w:firstRow="1" w:lastRow="0" w:firstColumn="1" w:lastColumn="0" w:noHBand="0" w:noVBand="1"/>
      </w:tblPr>
      <w:tblGrid>
        <w:gridCol w:w="10075"/>
      </w:tblGrid>
      <w:tr w:rsidR="008222BF" w:rsidRPr="00116401" w14:paraId="686715D7" w14:textId="77777777" w:rsidTr="00E0213F">
        <w:trPr>
          <w:trHeight w:val="12885"/>
        </w:trPr>
        <w:tc>
          <w:tcPr>
            <w:tcW w:w="10075" w:type="dxa"/>
            <w:tcBorders>
              <w:top w:val="single" w:sz="4" w:space="0" w:color="auto"/>
              <w:left w:val="single" w:sz="4" w:space="0" w:color="auto"/>
              <w:bottom w:val="single" w:sz="4" w:space="0" w:color="auto"/>
              <w:right w:val="single" w:sz="4" w:space="0" w:color="auto"/>
            </w:tcBorders>
          </w:tcPr>
          <w:p w14:paraId="2C82FE00" w14:textId="42BE1167" w:rsidR="008222BF" w:rsidRPr="00116401" w:rsidRDefault="008222BF">
            <w:pPr>
              <w:rPr>
                <w:sz w:val="20"/>
                <w:lang w:val="en-GB" w:eastAsia="zh-HK"/>
              </w:rPr>
            </w:pPr>
          </w:p>
          <w:p w14:paraId="3857101B" w14:textId="77777777" w:rsidR="008222BF" w:rsidRPr="00116401" w:rsidRDefault="008222BF" w:rsidP="00044FD1">
            <w:pPr>
              <w:ind w:left="68" w:right="425"/>
              <w:jc w:val="both"/>
              <w:rPr>
                <w:rFonts w:cs="Arial"/>
                <w:b/>
                <w:bCs/>
                <w:sz w:val="20"/>
                <w:u w:val="single"/>
              </w:rPr>
            </w:pPr>
            <w:r w:rsidRPr="00116401">
              <w:rPr>
                <w:rFonts w:cs="Arial"/>
                <w:b/>
                <w:bCs/>
                <w:sz w:val="20"/>
                <w:u w:val="single"/>
              </w:rPr>
              <w:t>Interpretations</w:t>
            </w:r>
          </w:p>
          <w:p w14:paraId="2383B0E3" w14:textId="77777777" w:rsidR="00D11FB0" w:rsidRPr="00116401" w:rsidRDefault="00D11FB0" w:rsidP="00044FD1">
            <w:pPr>
              <w:ind w:right="226"/>
              <w:jc w:val="both"/>
              <w:rPr>
                <w:rFonts w:cs="Arial"/>
                <w:bCs/>
                <w:sz w:val="20"/>
              </w:rPr>
            </w:pPr>
          </w:p>
          <w:p w14:paraId="39142FB5" w14:textId="3528F1F4" w:rsidR="000F5436" w:rsidRPr="00116401" w:rsidRDefault="000F5436" w:rsidP="00044FD1">
            <w:pPr>
              <w:pStyle w:val="FootnoteText"/>
              <w:numPr>
                <w:ilvl w:val="0"/>
                <w:numId w:val="21"/>
              </w:numPr>
              <w:ind w:left="352" w:right="425" w:hanging="284"/>
              <w:jc w:val="both"/>
              <w:rPr>
                <w:rFonts w:ascii="Arial" w:eastAsia="細明體" w:hAnsi="Arial" w:cs="Arial"/>
                <w:lang w:eastAsia="zh-TW"/>
              </w:rPr>
            </w:pPr>
            <w:r w:rsidRPr="00116401">
              <w:rPr>
                <w:rFonts w:ascii="Arial" w:eastAsia="細明體" w:hAnsi="Arial" w:cs="Arial"/>
                <w:lang w:eastAsia="zh-TW"/>
              </w:rPr>
              <w:t xml:space="preserve">“Manager-In-Charge of Core Function(s)” or “MIC”, refers to an individual appointed by a corporation to be principally responsible, either alone or with others, for managing the </w:t>
            </w:r>
            <w:r w:rsidR="0006585E" w:rsidRPr="00116401">
              <w:rPr>
                <w:rFonts w:ascii="Arial" w:eastAsia="細明體" w:hAnsi="Arial" w:cs="Arial"/>
                <w:lang w:eastAsia="zh-TW"/>
              </w:rPr>
              <w:t>Core F</w:t>
            </w:r>
            <w:r w:rsidRPr="00116401">
              <w:rPr>
                <w:rFonts w:ascii="Arial" w:eastAsia="細明體" w:hAnsi="Arial" w:cs="Arial"/>
                <w:lang w:eastAsia="zh-TW"/>
              </w:rPr>
              <w:t xml:space="preserve">unctions </w:t>
            </w:r>
            <w:r w:rsidR="00C96299" w:rsidRPr="00116401">
              <w:rPr>
                <w:rFonts w:ascii="Arial" w:eastAsia="細明體" w:hAnsi="Arial" w:cs="Arial"/>
                <w:lang w:eastAsia="zh-TW"/>
              </w:rPr>
              <w:t xml:space="preserve">(see the following description of each Core Function) </w:t>
            </w:r>
            <w:r w:rsidRPr="00116401">
              <w:rPr>
                <w:rFonts w:ascii="Arial" w:eastAsia="細明體" w:hAnsi="Arial" w:cs="Arial"/>
                <w:lang w:eastAsia="zh-TW"/>
              </w:rPr>
              <w:t>of the corporation</w:t>
            </w:r>
            <w:r w:rsidR="00B21BFF" w:rsidRPr="00116401">
              <w:rPr>
                <w:rFonts w:ascii="Arial" w:eastAsia="細明體" w:hAnsi="Arial" w:cs="Arial"/>
                <w:lang w:eastAsia="zh-TW"/>
              </w:rPr>
              <w:t>.</w:t>
            </w:r>
          </w:p>
          <w:p w14:paraId="600AE7B9" w14:textId="77777777" w:rsidR="008267FD" w:rsidRPr="00116401" w:rsidRDefault="008267FD" w:rsidP="00044FD1">
            <w:pPr>
              <w:pStyle w:val="FootnoteText"/>
              <w:ind w:right="226"/>
              <w:jc w:val="both"/>
              <w:rPr>
                <w:rFonts w:ascii="Arial" w:eastAsia="細明體" w:hAnsi="Arial" w:cs="Arial"/>
                <w:lang w:eastAsia="zh-TW"/>
              </w:rPr>
            </w:pPr>
          </w:p>
          <w:p w14:paraId="1D689DAB" w14:textId="77777777" w:rsidR="008267FD" w:rsidRPr="00116401" w:rsidRDefault="008267FD" w:rsidP="00044FD1">
            <w:pPr>
              <w:pStyle w:val="FootnoteText"/>
              <w:ind w:left="360" w:right="226"/>
              <w:jc w:val="both"/>
              <w:rPr>
                <w:rFonts w:ascii="Arial" w:eastAsia="細明體" w:hAnsi="Arial" w:cs="Arial"/>
                <w:b/>
                <w:lang w:eastAsia="zh-TW"/>
              </w:rPr>
            </w:pPr>
            <w:r w:rsidRPr="00116401">
              <w:rPr>
                <w:rFonts w:ascii="Arial" w:eastAsia="細明體" w:hAnsi="Arial" w:cs="Arial"/>
                <w:b/>
                <w:lang w:eastAsia="zh-TW"/>
              </w:rPr>
              <w:t>Overall Management Oversight</w:t>
            </w:r>
          </w:p>
          <w:p w14:paraId="21F115C5" w14:textId="77777777" w:rsidR="00374A6A" w:rsidRPr="00116401" w:rsidRDefault="00374A6A" w:rsidP="00044FD1">
            <w:pPr>
              <w:pStyle w:val="FootnoteText"/>
              <w:ind w:left="360" w:right="226"/>
              <w:jc w:val="both"/>
              <w:rPr>
                <w:rFonts w:ascii="Arial" w:eastAsia="細明體" w:hAnsi="Arial" w:cs="Arial"/>
                <w:b/>
                <w:u w:val="single"/>
                <w:lang w:eastAsia="zh-TW"/>
              </w:rPr>
            </w:pPr>
          </w:p>
          <w:p w14:paraId="51756D74" w14:textId="7D5BA77D" w:rsidR="008267FD" w:rsidRPr="002116B0" w:rsidRDefault="008267FD" w:rsidP="002116B0">
            <w:pPr>
              <w:pStyle w:val="FootnoteText"/>
              <w:ind w:left="352" w:right="425"/>
              <w:jc w:val="both"/>
              <w:rPr>
                <w:rFonts w:ascii="Arial" w:eastAsia="細明體" w:hAnsi="Arial" w:cs="Arial"/>
                <w:lang w:eastAsia="zh-TW"/>
              </w:rPr>
            </w:pPr>
            <w:r w:rsidRPr="002116B0">
              <w:rPr>
                <w:rFonts w:ascii="Arial" w:eastAsia="細明體" w:hAnsi="Arial" w:cs="Arial"/>
                <w:lang w:eastAsia="zh-TW"/>
              </w:rPr>
              <w:t>A function responsible for directing and overseeing the effective management of the overall operations of the corporation on a day-to-day basis</w:t>
            </w:r>
            <w:r w:rsidR="0024241A" w:rsidRPr="002116B0">
              <w:rPr>
                <w:rFonts w:ascii="Arial" w:eastAsia="細明體" w:hAnsi="Arial" w:cs="Arial"/>
                <w:lang w:eastAsia="zh-TW"/>
              </w:rPr>
              <w:t>.</w:t>
            </w:r>
          </w:p>
          <w:p w14:paraId="20F4EE28" w14:textId="77777777" w:rsidR="008267FD" w:rsidRPr="00116401" w:rsidRDefault="008267FD" w:rsidP="00044FD1">
            <w:pPr>
              <w:ind w:left="360" w:right="226"/>
              <w:jc w:val="both"/>
              <w:rPr>
                <w:rFonts w:eastAsia="細明體" w:cs="Arial"/>
                <w:sz w:val="20"/>
                <w:lang w:eastAsia="zh-TW"/>
              </w:rPr>
            </w:pPr>
          </w:p>
          <w:p w14:paraId="6F614766" w14:textId="77777777" w:rsidR="008267FD" w:rsidRPr="00116401" w:rsidRDefault="008267FD" w:rsidP="00044FD1">
            <w:pPr>
              <w:ind w:left="360" w:right="226"/>
              <w:jc w:val="both"/>
              <w:rPr>
                <w:rFonts w:eastAsia="細明體" w:cs="Arial"/>
                <w:sz w:val="20"/>
                <w:lang w:eastAsia="zh-TW"/>
              </w:rPr>
            </w:pPr>
            <w:r w:rsidRPr="00116401">
              <w:rPr>
                <w:rFonts w:eastAsia="細明體" w:cs="Arial"/>
                <w:sz w:val="20"/>
                <w:lang w:eastAsia="zh-TW"/>
              </w:rPr>
              <w:t>Key responsibilities may include:</w:t>
            </w:r>
          </w:p>
          <w:p w14:paraId="01FD1037" w14:textId="77777777" w:rsidR="008267FD" w:rsidRPr="00116401" w:rsidRDefault="008267FD" w:rsidP="00044FD1">
            <w:pPr>
              <w:pStyle w:val="Bodytxt"/>
              <w:spacing w:after="0"/>
              <w:ind w:left="360" w:right="226"/>
              <w:rPr>
                <w:rFonts w:cs="Arial"/>
                <w:sz w:val="20"/>
                <w:szCs w:val="20"/>
                <w:lang w:eastAsia="zh-TW"/>
              </w:rPr>
            </w:pPr>
          </w:p>
          <w:p w14:paraId="6463C0B4" w14:textId="70034D3C" w:rsidR="008267FD" w:rsidRPr="00116401" w:rsidRDefault="0024241A" w:rsidP="00044FD1">
            <w:pPr>
              <w:pStyle w:val="ListParagraph"/>
              <w:numPr>
                <w:ilvl w:val="0"/>
                <w:numId w:val="22"/>
              </w:numPr>
              <w:ind w:left="738" w:right="425" w:hanging="284"/>
              <w:jc w:val="both"/>
              <w:rPr>
                <w:rFonts w:eastAsia="細明體" w:cs="Arial"/>
                <w:sz w:val="20"/>
              </w:rPr>
            </w:pPr>
            <w:r>
              <w:rPr>
                <w:rFonts w:eastAsia="細明體" w:cs="Arial"/>
                <w:sz w:val="20"/>
              </w:rPr>
              <w:t>d</w:t>
            </w:r>
            <w:r w:rsidRPr="00116401">
              <w:rPr>
                <w:rFonts w:eastAsia="細明體" w:cs="Arial"/>
                <w:sz w:val="20"/>
              </w:rPr>
              <w:t xml:space="preserve">eveloping </w:t>
            </w:r>
            <w:r w:rsidR="008267FD" w:rsidRPr="00116401">
              <w:rPr>
                <w:rFonts w:eastAsia="細明體" w:cs="Arial"/>
                <w:sz w:val="20"/>
              </w:rPr>
              <w:t xml:space="preserve">the corporation’s business model and associated objectives, strategies, </w:t>
            </w:r>
            <w:r w:rsidR="00B206C7" w:rsidRPr="00116401">
              <w:rPr>
                <w:rFonts w:eastAsia="細明體" w:cs="Arial"/>
                <w:sz w:val="20"/>
              </w:rPr>
              <w:t>organi</w:t>
            </w:r>
            <w:r w:rsidR="00B206C7">
              <w:rPr>
                <w:rFonts w:eastAsia="細明體" w:cs="Arial"/>
                <w:sz w:val="20"/>
              </w:rPr>
              <w:t>s</w:t>
            </w:r>
            <w:r w:rsidR="00B206C7" w:rsidRPr="00116401">
              <w:rPr>
                <w:rFonts w:eastAsia="細明體" w:cs="Arial"/>
                <w:sz w:val="20"/>
              </w:rPr>
              <w:t xml:space="preserve">ational </w:t>
            </w:r>
            <w:r w:rsidR="008267FD" w:rsidRPr="00116401">
              <w:rPr>
                <w:rFonts w:eastAsia="細明體" w:cs="Arial"/>
                <w:sz w:val="20"/>
              </w:rPr>
              <w:t>structure, controls and policies;</w:t>
            </w:r>
          </w:p>
          <w:p w14:paraId="61E4B878" w14:textId="49B6E265" w:rsidR="008267FD" w:rsidRPr="00116401" w:rsidRDefault="0024241A" w:rsidP="00044FD1">
            <w:pPr>
              <w:pStyle w:val="ListParagraph"/>
              <w:numPr>
                <w:ilvl w:val="0"/>
                <w:numId w:val="22"/>
              </w:numPr>
              <w:ind w:left="738" w:right="425" w:hanging="284"/>
              <w:jc w:val="both"/>
              <w:rPr>
                <w:rFonts w:eastAsia="細明體" w:cs="Arial"/>
                <w:sz w:val="20"/>
              </w:rPr>
            </w:pPr>
            <w:r>
              <w:rPr>
                <w:rFonts w:eastAsia="細明體" w:cs="Arial"/>
                <w:sz w:val="20"/>
              </w:rPr>
              <w:t>d</w:t>
            </w:r>
            <w:r w:rsidRPr="00116401">
              <w:rPr>
                <w:rFonts w:eastAsia="細明體" w:cs="Arial"/>
                <w:sz w:val="20"/>
              </w:rPr>
              <w:t xml:space="preserve">eveloping </w:t>
            </w:r>
            <w:r w:rsidR="008267FD" w:rsidRPr="00116401">
              <w:rPr>
                <w:rFonts w:eastAsia="細明體" w:cs="Arial"/>
                <w:sz w:val="20"/>
              </w:rPr>
              <w:t>and promoting sound corporate governance practices, culture and ethics;</w:t>
            </w:r>
            <w:r>
              <w:rPr>
                <w:rFonts w:eastAsia="細明體" w:cs="Arial"/>
                <w:sz w:val="20"/>
              </w:rPr>
              <w:t xml:space="preserve"> and</w:t>
            </w:r>
          </w:p>
          <w:p w14:paraId="1E85C6D6" w14:textId="0818103D" w:rsidR="008267FD" w:rsidRPr="00116401" w:rsidRDefault="0024241A" w:rsidP="00044FD1">
            <w:pPr>
              <w:pStyle w:val="ListParagraph"/>
              <w:numPr>
                <w:ilvl w:val="0"/>
                <w:numId w:val="22"/>
              </w:numPr>
              <w:ind w:left="738" w:right="425" w:hanging="284"/>
              <w:jc w:val="both"/>
              <w:rPr>
                <w:rFonts w:eastAsia="細明體" w:cs="Arial"/>
                <w:sz w:val="20"/>
              </w:rPr>
            </w:pPr>
            <w:r>
              <w:rPr>
                <w:rFonts w:eastAsia="細明體" w:cs="Arial"/>
                <w:sz w:val="20"/>
              </w:rPr>
              <w:t>e</w:t>
            </w:r>
            <w:r w:rsidRPr="00116401">
              <w:rPr>
                <w:rFonts w:eastAsia="細明體" w:cs="Arial"/>
                <w:sz w:val="20"/>
              </w:rPr>
              <w:t xml:space="preserve">xecuting </w:t>
            </w:r>
            <w:r w:rsidR="008267FD" w:rsidRPr="00116401">
              <w:rPr>
                <w:rFonts w:eastAsia="細明體" w:cs="Arial"/>
                <w:sz w:val="20"/>
              </w:rPr>
              <w:t xml:space="preserve">and monitoring the implementation of business objectives, strategies and plans approved by the board of directors (“Board”), and the effectiveness of the </w:t>
            </w:r>
            <w:r w:rsidR="00B206C7" w:rsidRPr="00116401">
              <w:rPr>
                <w:rFonts w:eastAsia="細明體" w:cs="Arial"/>
                <w:sz w:val="20"/>
              </w:rPr>
              <w:t>organi</w:t>
            </w:r>
            <w:r w:rsidR="00B206C7">
              <w:rPr>
                <w:rFonts w:eastAsia="細明體" w:cs="Arial"/>
                <w:sz w:val="20"/>
              </w:rPr>
              <w:t>s</w:t>
            </w:r>
            <w:r w:rsidR="00B206C7" w:rsidRPr="00116401">
              <w:rPr>
                <w:rFonts w:eastAsia="細明體" w:cs="Arial"/>
                <w:sz w:val="20"/>
              </w:rPr>
              <w:t xml:space="preserve">ational </w:t>
            </w:r>
            <w:r w:rsidR="008267FD" w:rsidRPr="00116401">
              <w:rPr>
                <w:rFonts w:eastAsia="細明體" w:cs="Arial"/>
                <w:sz w:val="20"/>
              </w:rPr>
              <w:t>structure and controls.</w:t>
            </w:r>
          </w:p>
          <w:p w14:paraId="0D29C128" w14:textId="571F15C2" w:rsidR="008267FD" w:rsidRPr="00116401" w:rsidRDefault="008267FD" w:rsidP="00044FD1">
            <w:pPr>
              <w:tabs>
                <w:tab w:val="left" w:pos="2041"/>
                <w:tab w:val="left" w:pos="2129"/>
              </w:tabs>
              <w:ind w:left="360" w:right="226"/>
              <w:jc w:val="both"/>
              <w:rPr>
                <w:rFonts w:eastAsia="細明體" w:cs="Arial"/>
                <w:sz w:val="20"/>
                <w:lang w:eastAsia="zh-TW"/>
              </w:rPr>
            </w:pPr>
          </w:p>
          <w:p w14:paraId="15E3E4F7" w14:textId="5B1EAD3F" w:rsidR="008267FD" w:rsidRPr="00116401" w:rsidRDefault="0024241A" w:rsidP="00044FD1">
            <w:pPr>
              <w:ind w:left="360" w:right="226"/>
              <w:jc w:val="both"/>
              <w:rPr>
                <w:rFonts w:eastAsia="細明體" w:cs="Arial"/>
                <w:sz w:val="20"/>
                <w:lang w:eastAsia="zh-TW"/>
              </w:rPr>
            </w:pPr>
            <w:r>
              <w:rPr>
                <w:rFonts w:eastAsia="細明體" w:cs="Arial"/>
                <w:sz w:val="20"/>
                <w:lang w:eastAsia="zh-TW"/>
              </w:rPr>
              <w:t>(</w:t>
            </w:r>
            <w:r w:rsidR="008267FD" w:rsidRPr="00116401">
              <w:rPr>
                <w:rFonts w:eastAsia="細明體" w:cs="Arial"/>
                <w:sz w:val="20"/>
                <w:lang w:eastAsia="zh-TW"/>
              </w:rPr>
              <w:t>Example</w:t>
            </w:r>
            <w:r w:rsidR="004A2DD5">
              <w:rPr>
                <w:rFonts w:eastAsia="細明體" w:cs="Arial"/>
                <w:sz w:val="20"/>
                <w:lang w:eastAsia="zh-TW"/>
              </w:rPr>
              <w:t>*</w:t>
            </w:r>
            <w:r w:rsidR="008267FD" w:rsidRPr="00116401">
              <w:rPr>
                <w:rFonts w:eastAsia="細明體" w:cs="Arial"/>
                <w:sz w:val="20"/>
                <w:lang w:eastAsia="zh-TW"/>
              </w:rPr>
              <w:t>: Chief Executive Officer, President</w:t>
            </w:r>
            <w:r>
              <w:rPr>
                <w:rFonts w:eastAsia="細明體" w:cs="Arial"/>
                <w:sz w:val="20"/>
                <w:lang w:eastAsia="zh-TW"/>
              </w:rPr>
              <w:t>)</w:t>
            </w:r>
          </w:p>
          <w:p w14:paraId="62D38B81" w14:textId="77777777" w:rsidR="008267FD" w:rsidRPr="00116401" w:rsidRDefault="008267FD" w:rsidP="00044FD1">
            <w:pPr>
              <w:pStyle w:val="FootnoteText"/>
              <w:ind w:left="360" w:right="226"/>
              <w:jc w:val="both"/>
              <w:rPr>
                <w:rFonts w:ascii="Arial" w:eastAsia="細明體" w:hAnsi="Arial" w:cs="Arial"/>
                <w:lang w:eastAsia="zh-TW"/>
              </w:rPr>
            </w:pPr>
          </w:p>
          <w:p w14:paraId="689BC168" w14:textId="77777777" w:rsidR="008267FD" w:rsidRPr="00116401" w:rsidRDefault="008267FD" w:rsidP="00044FD1">
            <w:pPr>
              <w:pStyle w:val="FootnoteText"/>
              <w:ind w:left="360" w:right="226"/>
              <w:jc w:val="both"/>
              <w:rPr>
                <w:rFonts w:ascii="Arial" w:eastAsia="細明體" w:hAnsi="Arial" w:cs="Arial"/>
                <w:b/>
                <w:lang w:eastAsia="zh-TW"/>
              </w:rPr>
            </w:pPr>
            <w:r w:rsidRPr="00116401">
              <w:rPr>
                <w:rFonts w:ascii="Arial" w:eastAsia="細明體" w:hAnsi="Arial" w:cs="Arial"/>
                <w:b/>
                <w:lang w:eastAsia="zh-TW"/>
              </w:rPr>
              <w:t>Key Business Line</w:t>
            </w:r>
          </w:p>
          <w:p w14:paraId="0E9269CA" w14:textId="77777777" w:rsidR="00374A6A" w:rsidRPr="00116401" w:rsidRDefault="00374A6A" w:rsidP="00044FD1">
            <w:pPr>
              <w:pStyle w:val="FootnoteText"/>
              <w:ind w:left="360" w:right="226"/>
              <w:jc w:val="both"/>
              <w:rPr>
                <w:rFonts w:ascii="Arial" w:eastAsia="細明體" w:hAnsi="Arial" w:cs="Arial"/>
                <w:b/>
                <w:u w:val="single"/>
                <w:lang w:eastAsia="zh-TW"/>
              </w:rPr>
            </w:pPr>
          </w:p>
          <w:p w14:paraId="3A57A20D" w14:textId="42E9387B" w:rsidR="008267FD" w:rsidRPr="002116B0" w:rsidRDefault="008267FD" w:rsidP="002116B0">
            <w:pPr>
              <w:pStyle w:val="FootnoteText"/>
              <w:ind w:left="352" w:right="425"/>
              <w:jc w:val="both"/>
              <w:rPr>
                <w:rFonts w:ascii="Arial" w:eastAsia="細明體" w:hAnsi="Arial" w:cs="Arial"/>
                <w:lang w:eastAsia="zh-TW"/>
              </w:rPr>
            </w:pPr>
            <w:r w:rsidRPr="002116B0">
              <w:rPr>
                <w:rFonts w:ascii="Arial" w:eastAsia="細明體" w:hAnsi="Arial" w:cs="Arial"/>
                <w:lang w:eastAsia="zh-TW"/>
              </w:rPr>
              <w:t>A function responsible for directing and overseeing a line of business which comprises one or more types of regulated activities</w:t>
            </w:r>
            <w:r w:rsidR="0024241A" w:rsidRPr="002116B0">
              <w:rPr>
                <w:rFonts w:ascii="Arial" w:eastAsia="細明體" w:hAnsi="Arial" w:cs="Arial"/>
                <w:lang w:eastAsia="zh-TW"/>
              </w:rPr>
              <w:t>.</w:t>
            </w:r>
          </w:p>
          <w:p w14:paraId="4EF09C72" w14:textId="77777777" w:rsidR="008267FD" w:rsidRPr="00116401" w:rsidRDefault="008267FD" w:rsidP="00044FD1">
            <w:pPr>
              <w:ind w:left="360" w:right="226"/>
              <w:jc w:val="both"/>
              <w:rPr>
                <w:rFonts w:eastAsia="細明體" w:cs="Arial"/>
                <w:sz w:val="20"/>
                <w:lang w:eastAsia="zh-TW"/>
              </w:rPr>
            </w:pPr>
          </w:p>
          <w:p w14:paraId="7FAEA571" w14:textId="1A387FA1" w:rsidR="008267FD" w:rsidRPr="002116B0" w:rsidRDefault="0024241A" w:rsidP="002116B0">
            <w:pPr>
              <w:pStyle w:val="FootnoteText"/>
              <w:ind w:left="352" w:right="425"/>
              <w:jc w:val="both"/>
              <w:rPr>
                <w:rFonts w:ascii="Arial" w:eastAsia="細明體" w:hAnsi="Arial" w:cs="Arial"/>
                <w:lang w:eastAsia="zh-TW"/>
              </w:rPr>
            </w:pPr>
            <w:r w:rsidRPr="002116B0">
              <w:rPr>
                <w:rFonts w:ascii="Arial" w:eastAsia="細明體" w:hAnsi="Arial" w:cs="Arial"/>
                <w:lang w:eastAsia="zh-TW"/>
              </w:rPr>
              <w:t>(</w:t>
            </w:r>
            <w:r w:rsidR="008267FD" w:rsidRPr="002116B0">
              <w:rPr>
                <w:rFonts w:ascii="Arial" w:eastAsia="細明體" w:hAnsi="Arial" w:cs="Arial"/>
                <w:lang w:eastAsia="zh-TW"/>
              </w:rPr>
              <w:t>Example</w:t>
            </w:r>
            <w:r w:rsidR="004A2DD5" w:rsidRPr="002116B0">
              <w:rPr>
                <w:rFonts w:ascii="Arial" w:eastAsia="細明體" w:hAnsi="Arial" w:cs="Arial"/>
                <w:lang w:eastAsia="zh-TW"/>
              </w:rPr>
              <w:t>*</w:t>
            </w:r>
            <w:r w:rsidR="008267FD" w:rsidRPr="002116B0">
              <w:rPr>
                <w:rFonts w:ascii="Arial" w:eastAsia="細明體" w:hAnsi="Arial" w:cs="Arial"/>
                <w:lang w:eastAsia="zh-TW"/>
              </w:rPr>
              <w:t>: Chief Investment Officer, Head of Equity, Head of Corporate Finance, Chief Rating Analyst, Head of Fund Marketing</w:t>
            </w:r>
            <w:r w:rsidRPr="002116B0">
              <w:rPr>
                <w:rFonts w:ascii="Arial" w:eastAsia="細明體" w:hAnsi="Arial" w:cs="Arial"/>
                <w:lang w:eastAsia="zh-TW"/>
              </w:rPr>
              <w:t>)</w:t>
            </w:r>
          </w:p>
          <w:p w14:paraId="6A0DCCB2" w14:textId="77777777" w:rsidR="008267FD" w:rsidRPr="00116401" w:rsidRDefault="008267FD" w:rsidP="00044FD1">
            <w:pPr>
              <w:pStyle w:val="FootnoteText"/>
              <w:ind w:left="360" w:right="226"/>
              <w:jc w:val="both"/>
              <w:rPr>
                <w:rFonts w:ascii="Arial" w:eastAsia="細明體" w:hAnsi="Arial" w:cs="Arial"/>
                <w:lang w:val="en-US" w:eastAsia="zh-TW"/>
              </w:rPr>
            </w:pPr>
          </w:p>
          <w:p w14:paraId="2E72B131" w14:textId="77777777" w:rsidR="008267FD" w:rsidRPr="00116401" w:rsidRDefault="008267FD" w:rsidP="00044FD1">
            <w:pPr>
              <w:pStyle w:val="FootnoteText"/>
              <w:ind w:left="360" w:right="226"/>
              <w:jc w:val="both"/>
              <w:rPr>
                <w:rFonts w:ascii="Arial" w:eastAsia="細明體" w:hAnsi="Arial" w:cs="Arial"/>
                <w:b/>
                <w:lang w:val="en-US" w:eastAsia="zh-TW"/>
              </w:rPr>
            </w:pPr>
            <w:r w:rsidRPr="00116401">
              <w:rPr>
                <w:rFonts w:ascii="Arial" w:eastAsia="細明體" w:hAnsi="Arial" w:cs="Arial"/>
                <w:b/>
                <w:lang w:val="en-US" w:eastAsia="zh-TW"/>
              </w:rPr>
              <w:t>Operational Control and Review</w:t>
            </w:r>
          </w:p>
          <w:p w14:paraId="78F29D88" w14:textId="77777777" w:rsidR="00374A6A" w:rsidRPr="00116401" w:rsidRDefault="00374A6A" w:rsidP="00044FD1">
            <w:pPr>
              <w:pStyle w:val="FootnoteText"/>
              <w:ind w:left="360" w:right="226"/>
              <w:jc w:val="both"/>
              <w:rPr>
                <w:rFonts w:ascii="Arial" w:eastAsia="細明體" w:hAnsi="Arial" w:cs="Arial"/>
                <w:b/>
                <w:u w:val="single"/>
                <w:lang w:val="en-US" w:eastAsia="zh-TW"/>
              </w:rPr>
            </w:pPr>
          </w:p>
          <w:p w14:paraId="01046731" w14:textId="77777777" w:rsidR="008267FD" w:rsidRPr="00116401" w:rsidRDefault="008267FD" w:rsidP="00044FD1">
            <w:pPr>
              <w:ind w:left="360" w:right="226"/>
              <w:jc w:val="both"/>
              <w:rPr>
                <w:rFonts w:eastAsia="細明體" w:cs="Arial"/>
                <w:sz w:val="20"/>
                <w:lang w:eastAsia="zh-TW"/>
              </w:rPr>
            </w:pPr>
            <w:r w:rsidRPr="00116401">
              <w:rPr>
                <w:rFonts w:eastAsia="細明體" w:cs="Arial"/>
                <w:sz w:val="20"/>
                <w:lang w:eastAsia="zh-TW"/>
              </w:rPr>
              <w:t>A function responsible for:</w:t>
            </w:r>
          </w:p>
          <w:p w14:paraId="20F773BB" w14:textId="77777777" w:rsidR="008267FD" w:rsidRPr="00116401" w:rsidRDefault="008267FD" w:rsidP="00044FD1">
            <w:pPr>
              <w:pStyle w:val="Bodytxt"/>
              <w:spacing w:after="0"/>
              <w:ind w:left="360" w:right="226"/>
              <w:rPr>
                <w:rFonts w:cs="Arial"/>
                <w:sz w:val="20"/>
                <w:szCs w:val="20"/>
                <w:lang w:eastAsia="zh-TW"/>
              </w:rPr>
            </w:pPr>
          </w:p>
          <w:p w14:paraId="501F97DD" w14:textId="1E33BBF2" w:rsidR="008267FD" w:rsidRPr="00116401" w:rsidRDefault="0024241A" w:rsidP="00044FD1">
            <w:pPr>
              <w:pStyle w:val="ListParagraph"/>
              <w:numPr>
                <w:ilvl w:val="0"/>
                <w:numId w:val="22"/>
              </w:numPr>
              <w:ind w:left="738" w:right="425" w:hanging="284"/>
              <w:jc w:val="both"/>
              <w:rPr>
                <w:rFonts w:eastAsia="細明體" w:cs="Arial"/>
                <w:sz w:val="20"/>
              </w:rPr>
            </w:pPr>
            <w:r>
              <w:rPr>
                <w:rFonts w:eastAsia="細明體" w:cs="Arial"/>
                <w:sz w:val="20"/>
              </w:rPr>
              <w:t>e</w:t>
            </w:r>
            <w:r w:rsidRPr="00116401">
              <w:rPr>
                <w:rFonts w:eastAsia="細明體" w:cs="Arial"/>
                <w:sz w:val="20"/>
              </w:rPr>
              <w:t xml:space="preserve">stablishing </w:t>
            </w:r>
            <w:r w:rsidR="008267FD" w:rsidRPr="00116401">
              <w:rPr>
                <w:rFonts w:eastAsia="細明體" w:cs="Arial"/>
                <w:sz w:val="20"/>
              </w:rPr>
              <w:t>and maintaining adequate and effective systems of controls over the corporation’s operations;</w:t>
            </w:r>
            <w:r>
              <w:rPr>
                <w:rFonts w:eastAsia="細明體" w:cs="Arial"/>
                <w:sz w:val="20"/>
              </w:rPr>
              <w:t xml:space="preserve"> and</w:t>
            </w:r>
          </w:p>
          <w:p w14:paraId="6711D0D6" w14:textId="41BDE6D7" w:rsidR="008267FD" w:rsidRPr="00116401" w:rsidRDefault="0024241A" w:rsidP="00044FD1">
            <w:pPr>
              <w:pStyle w:val="ListParagraph"/>
              <w:numPr>
                <w:ilvl w:val="0"/>
                <w:numId w:val="22"/>
              </w:numPr>
              <w:ind w:left="738" w:right="425" w:hanging="284"/>
              <w:jc w:val="both"/>
              <w:rPr>
                <w:rFonts w:eastAsia="細明體" w:cs="Arial"/>
                <w:sz w:val="20"/>
              </w:rPr>
            </w:pPr>
            <w:r>
              <w:rPr>
                <w:rFonts w:eastAsia="細明體" w:cs="Arial"/>
                <w:sz w:val="20"/>
              </w:rPr>
              <w:t>r</w:t>
            </w:r>
            <w:r w:rsidRPr="00116401">
              <w:rPr>
                <w:rFonts w:eastAsia="細明體" w:cs="Arial"/>
                <w:sz w:val="20"/>
              </w:rPr>
              <w:t xml:space="preserve">eviewing </w:t>
            </w:r>
            <w:r w:rsidR="008267FD" w:rsidRPr="00116401">
              <w:rPr>
                <w:rFonts w:eastAsia="細明體" w:cs="Arial"/>
                <w:sz w:val="20"/>
              </w:rPr>
              <w:t>the adherence to, and the adequacy and effectiveness of, the corporation’s internal control systems</w:t>
            </w:r>
            <w:r>
              <w:rPr>
                <w:rFonts w:eastAsia="細明體" w:cs="Arial"/>
                <w:sz w:val="20"/>
              </w:rPr>
              <w:t>.</w:t>
            </w:r>
          </w:p>
          <w:p w14:paraId="31859848" w14:textId="77777777" w:rsidR="008267FD" w:rsidRPr="00116401" w:rsidRDefault="008267FD" w:rsidP="00044FD1">
            <w:pPr>
              <w:ind w:left="360" w:right="226"/>
              <w:jc w:val="both"/>
              <w:rPr>
                <w:rFonts w:eastAsia="細明體" w:cs="Arial"/>
                <w:sz w:val="20"/>
                <w:lang w:eastAsia="zh-TW"/>
              </w:rPr>
            </w:pPr>
          </w:p>
          <w:p w14:paraId="6D2FC344" w14:textId="340B2937" w:rsidR="008267FD" w:rsidRPr="00116401" w:rsidRDefault="0024241A" w:rsidP="00044FD1">
            <w:pPr>
              <w:ind w:left="360" w:right="226"/>
              <w:jc w:val="both"/>
              <w:rPr>
                <w:rFonts w:eastAsia="細明體" w:cs="Arial"/>
                <w:sz w:val="20"/>
                <w:lang w:eastAsia="zh-TW"/>
              </w:rPr>
            </w:pPr>
            <w:r>
              <w:rPr>
                <w:rFonts w:eastAsia="細明體" w:cs="Arial"/>
                <w:sz w:val="20"/>
                <w:lang w:eastAsia="zh-TW"/>
              </w:rPr>
              <w:t>(</w:t>
            </w:r>
            <w:r w:rsidR="008267FD" w:rsidRPr="00116401">
              <w:rPr>
                <w:rFonts w:eastAsia="細明體" w:cs="Arial"/>
                <w:sz w:val="20"/>
                <w:lang w:eastAsia="zh-TW"/>
              </w:rPr>
              <w:t>Example</w:t>
            </w:r>
            <w:r w:rsidR="004A2DD5">
              <w:rPr>
                <w:rFonts w:eastAsia="細明體" w:cs="Arial"/>
                <w:sz w:val="20"/>
                <w:lang w:eastAsia="zh-TW"/>
              </w:rPr>
              <w:t>*</w:t>
            </w:r>
            <w:r w:rsidR="008267FD" w:rsidRPr="00116401">
              <w:rPr>
                <w:rFonts w:eastAsia="細明體" w:cs="Arial"/>
                <w:sz w:val="20"/>
                <w:lang w:eastAsia="zh-TW"/>
              </w:rPr>
              <w:t>: Chief Operating Officer, Head of Operations, Head of Internal Audit</w:t>
            </w:r>
            <w:r>
              <w:rPr>
                <w:rFonts w:eastAsia="細明體" w:cs="Arial"/>
                <w:sz w:val="20"/>
                <w:lang w:eastAsia="zh-TW"/>
              </w:rPr>
              <w:t>)</w:t>
            </w:r>
          </w:p>
          <w:p w14:paraId="5C6301FC" w14:textId="77777777" w:rsidR="008267FD" w:rsidRPr="00116401" w:rsidRDefault="008267FD" w:rsidP="00044FD1">
            <w:pPr>
              <w:pStyle w:val="FootnoteText"/>
              <w:ind w:left="360" w:right="226"/>
              <w:jc w:val="both"/>
              <w:rPr>
                <w:rFonts w:ascii="Arial" w:eastAsia="細明體" w:hAnsi="Arial" w:cs="Arial"/>
                <w:lang w:val="en-US" w:eastAsia="zh-TW"/>
              </w:rPr>
            </w:pPr>
          </w:p>
          <w:p w14:paraId="5D500B2B" w14:textId="77777777" w:rsidR="008267FD" w:rsidRPr="00116401" w:rsidRDefault="008267FD" w:rsidP="00044FD1">
            <w:pPr>
              <w:pStyle w:val="FootnoteText"/>
              <w:ind w:left="360" w:right="226"/>
              <w:jc w:val="both"/>
              <w:rPr>
                <w:rFonts w:ascii="Arial" w:eastAsia="細明體" w:hAnsi="Arial" w:cs="Arial"/>
                <w:b/>
                <w:lang w:val="en-US" w:eastAsia="zh-TW"/>
              </w:rPr>
            </w:pPr>
            <w:r w:rsidRPr="00116401">
              <w:rPr>
                <w:rFonts w:ascii="Arial" w:eastAsia="細明體" w:hAnsi="Arial" w:cs="Arial"/>
                <w:b/>
                <w:lang w:val="en-US" w:eastAsia="zh-TW"/>
              </w:rPr>
              <w:t>Risk Management</w:t>
            </w:r>
          </w:p>
          <w:p w14:paraId="38DCE090" w14:textId="77777777" w:rsidR="00374A6A" w:rsidRPr="00116401" w:rsidRDefault="00374A6A" w:rsidP="00044FD1">
            <w:pPr>
              <w:pStyle w:val="FootnoteText"/>
              <w:ind w:left="360" w:right="226"/>
              <w:jc w:val="both"/>
              <w:rPr>
                <w:rFonts w:ascii="Arial" w:eastAsia="細明體" w:hAnsi="Arial" w:cs="Arial"/>
                <w:b/>
                <w:u w:val="single"/>
                <w:lang w:val="en-US" w:eastAsia="zh-TW"/>
              </w:rPr>
            </w:pPr>
          </w:p>
          <w:p w14:paraId="62C95CAA" w14:textId="2B38EF69" w:rsidR="008267FD" w:rsidRPr="002116B0" w:rsidRDefault="008267FD" w:rsidP="002116B0">
            <w:pPr>
              <w:pStyle w:val="FootnoteText"/>
              <w:ind w:left="352" w:right="425"/>
              <w:jc w:val="both"/>
              <w:rPr>
                <w:rFonts w:ascii="Arial" w:eastAsia="細明體" w:hAnsi="Arial" w:cs="Arial"/>
                <w:lang w:eastAsia="zh-TW"/>
              </w:rPr>
            </w:pPr>
            <w:r w:rsidRPr="002116B0">
              <w:rPr>
                <w:rFonts w:ascii="Arial" w:eastAsia="細明體" w:hAnsi="Arial" w:cs="Arial"/>
                <w:lang w:eastAsia="zh-TW"/>
              </w:rPr>
              <w:t>A function responsible for the identification, assessment, monitoring and reporting of risks arising from the corporation’s operations</w:t>
            </w:r>
            <w:r w:rsidR="0024241A" w:rsidRPr="002116B0">
              <w:rPr>
                <w:rFonts w:ascii="Arial" w:eastAsia="細明體" w:hAnsi="Arial" w:cs="Arial"/>
                <w:lang w:eastAsia="zh-TW"/>
              </w:rPr>
              <w:t>.</w:t>
            </w:r>
          </w:p>
          <w:p w14:paraId="61F4E31C" w14:textId="77777777" w:rsidR="008267FD" w:rsidRPr="00116401" w:rsidRDefault="008267FD" w:rsidP="00044FD1">
            <w:pPr>
              <w:ind w:left="360" w:right="226"/>
              <w:jc w:val="both"/>
              <w:rPr>
                <w:rFonts w:eastAsia="細明體" w:cs="Arial"/>
                <w:sz w:val="20"/>
                <w:lang w:eastAsia="zh-TW"/>
              </w:rPr>
            </w:pPr>
          </w:p>
          <w:p w14:paraId="0AB9A4F5" w14:textId="77AC0D53" w:rsidR="008267FD" w:rsidRPr="00116401" w:rsidRDefault="0024241A" w:rsidP="00044FD1">
            <w:pPr>
              <w:ind w:left="360" w:right="226"/>
              <w:jc w:val="both"/>
              <w:rPr>
                <w:rFonts w:eastAsia="細明體" w:cs="Arial"/>
                <w:sz w:val="20"/>
                <w:lang w:eastAsia="zh-TW"/>
              </w:rPr>
            </w:pPr>
            <w:r>
              <w:rPr>
                <w:rFonts w:eastAsia="細明體" w:cs="Arial"/>
                <w:sz w:val="20"/>
                <w:lang w:eastAsia="zh-TW"/>
              </w:rPr>
              <w:t>(</w:t>
            </w:r>
            <w:r w:rsidR="008267FD" w:rsidRPr="00116401">
              <w:rPr>
                <w:rFonts w:eastAsia="細明體" w:cs="Arial"/>
                <w:sz w:val="20"/>
                <w:lang w:eastAsia="zh-TW"/>
              </w:rPr>
              <w:t>Example</w:t>
            </w:r>
            <w:r w:rsidR="004A2DD5">
              <w:rPr>
                <w:rFonts w:eastAsia="細明體" w:cs="Arial"/>
                <w:sz w:val="20"/>
                <w:lang w:eastAsia="zh-TW"/>
              </w:rPr>
              <w:t>*</w:t>
            </w:r>
            <w:r w:rsidR="008267FD" w:rsidRPr="00116401">
              <w:rPr>
                <w:rFonts w:eastAsia="細明體" w:cs="Arial"/>
                <w:sz w:val="20"/>
                <w:lang w:eastAsia="zh-TW"/>
              </w:rPr>
              <w:t>: Chief Risk Officer, Head of Risk Management</w:t>
            </w:r>
            <w:r>
              <w:rPr>
                <w:rFonts w:eastAsia="細明體" w:cs="Arial"/>
                <w:sz w:val="20"/>
                <w:lang w:eastAsia="zh-TW"/>
              </w:rPr>
              <w:t>)</w:t>
            </w:r>
          </w:p>
          <w:p w14:paraId="0EFA012E" w14:textId="77777777" w:rsidR="008267FD" w:rsidRPr="00116401" w:rsidRDefault="008267FD" w:rsidP="00044FD1">
            <w:pPr>
              <w:pStyle w:val="FootnoteText"/>
              <w:ind w:left="360" w:right="226"/>
              <w:jc w:val="both"/>
              <w:rPr>
                <w:rFonts w:ascii="Arial" w:eastAsia="細明體" w:hAnsi="Arial" w:cs="Arial"/>
                <w:lang w:val="en-US" w:eastAsia="zh-TW"/>
              </w:rPr>
            </w:pPr>
          </w:p>
          <w:p w14:paraId="280C01B4" w14:textId="77777777" w:rsidR="008267FD" w:rsidRPr="00116401" w:rsidRDefault="008267FD" w:rsidP="00044FD1">
            <w:pPr>
              <w:pStyle w:val="FootnoteText"/>
              <w:ind w:left="360" w:right="226"/>
              <w:jc w:val="both"/>
              <w:rPr>
                <w:rFonts w:ascii="Arial" w:eastAsia="細明體" w:hAnsi="Arial" w:cs="Arial"/>
                <w:b/>
                <w:lang w:val="en-US" w:eastAsia="zh-TW"/>
              </w:rPr>
            </w:pPr>
            <w:r w:rsidRPr="00116401">
              <w:rPr>
                <w:rFonts w:ascii="Arial" w:eastAsia="細明體" w:hAnsi="Arial" w:cs="Arial"/>
                <w:b/>
                <w:lang w:val="en-US" w:eastAsia="zh-TW"/>
              </w:rPr>
              <w:t>Finance and Accounting</w:t>
            </w:r>
          </w:p>
          <w:p w14:paraId="0C9FBE6C" w14:textId="77777777" w:rsidR="00374A6A" w:rsidRPr="00116401" w:rsidRDefault="00374A6A" w:rsidP="00044FD1">
            <w:pPr>
              <w:pStyle w:val="FootnoteText"/>
              <w:ind w:left="360" w:right="226"/>
              <w:jc w:val="both"/>
              <w:rPr>
                <w:rFonts w:ascii="Arial" w:eastAsia="細明體" w:hAnsi="Arial" w:cs="Arial"/>
                <w:u w:val="single"/>
                <w:lang w:val="en-US" w:eastAsia="zh-TW"/>
              </w:rPr>
            </w:pPr>
          </w:p>
          <w:p w14:paraId="6FAA0E82" w14:textId="1E882769" w:rsidR="008267FD" w:rsidRPr="002116B0" w:rsidRDefault="008267FD" w:rsidP="002116B0">
            <w:pPr>
              <w:pStyle w:val="FootnoteText"/>
              <w:ind w:left="352" w:right="425"/>
              <w:jc w:val="both"/>
              <w:rPr>
                <w:rFonts w:ascii="Arial" w:eastAsia="細明體" w:hAnsi="Arial" w:cs="Arial"/>
                <w:lang w:eastAsia="zh-TW"/>
              </w:rPr>
            </w:pPr>
            <w:r w:rsidRPr="002116B0">
              <w:rPr>
                <w:rFonts w:ascii="Arial" w:eastAsia="細明體" w:hAnsi="Arial" w:cs="Arial"/>
                <w:lang w:eastAsia="zh-TW"/>
              </w:rPr>
              <w:t>A function responsible for ensuring the timely and accurate financial reporting and analyses of the operational results and financial positions of the corporation</w:t>
            </w:r>
            <w:r w:rsidR="0024241A" w:rsidRPr="002116B0">
              <w:rPr>
                <w:rFonts w:ascii="Arial" w:eastAsia="細明體" w:hAnsi="Arial" w:cs="Arial"/>
                <w:lang w:eastAsia="zh-TW"/>
              </w:rPr>
              <w:t>.</w:t>
            </w:r>
          </w:p>
          <w:p w14:paraId="69FB934D" w14:textId="77777777" w:rsidR="008267FD" w:rsidRPr="00116401" w:rsidRDefault="008267FD" w:rsidP="00044FD1">
            <w:pPr>
              <w:ind w:left="360" w:right="226"/>
              <w:jc w:val="both"/>
              <w:rPr>
                <w:rFonts w:eastAsia="細明體" w:cs="Arial"/>
                <w:sz w:val="20"/>
                <w:lang w:eastAsia="zh-TW"/>
              </w:rPr>
            </w:pPr>
          </w:p>
          <w:p w14:paraId="440E7CDC" w14:textId="73D92CA5" w:rsidR="008A76A3" w:rsidRDefault="0024241A" w:rsidP="0027623D">
            <w:pPr>
              <w:ind w:left="360" w:right="226"/>
              <w:jc w:val="both"/>
              <w:rPr>
                <w:lang w:eastAsia="zh-TW"/>
              </w:rPr>
            </w:pPr>
            <w:r>
              <w:rPr>
                <w:rFonts w:eastAsia="細明體" w:cs="Arial"/>
                <w:sz w:val="20"/>
                <w:lang w:eastAsia="zh-TW"/>
              </w:rPr>
              <w:t>(</w:t>
            </w:r>
            <w:r w:rsidR="008267FD" w:rsidRPr="00116401">
              <w:rPr>
                <w:rFonts w:eastAsia="細明體" w:cs="Arial"/>
                <w:sz w:val="20"/>
                <w:lang w:eastAsia="zh-TW"/>
              </w:rPr>
              <w:t>Example</w:t>
            </w:r>
            <w:r w:rsidR="004A2DD5">
              <w:rPr>
                <w:rFonts w:eastAsia="細明體" w:cs="Arial"/>
                <w:sz w:val="20"/>
                <w:lang w:eastAsia="zh-TW"/>
              </w:rPr>
              <w:t>*</w:t>
            </w:r>
            <w:r w:rsidR="008267FD" w:rsidRPr="00116401">
              <w:rPr>
                <w:rFonts w:eastAsia="細明體" w:cs="Arial"/>
                <w:sz w:val="20"/>
                <w:lang w:eastAsia="zh-TW"/>
              </w:rPr>
              <w:t>: Chief Finance Officer, Financial Controller, Finance Director</w:t>
            </w:r>
            <w:r>
              <w:rPr>
                <w:rFonts w:eastAsia="細明體" w:cs="Arial"/>
                <w:sz w:val="20"/>
                <w:lang w:eastAsia="zh-TW"/>
              </w:rPr>
              <w:t>)</w:t>
            </w:r>
          </w:p>
          <w:p w14:paraId="10BE1CE4" w14:textId="2344CA16" w:rsidR="003B2319" w:rsidRPr="00116401" w:rsidRDefault="003B2319" w:rsidP="003B2319">
            <w:pPr>
              <w:ind w:right="226"/>
              <w:jc w:val="both"/>
              <w:rPr>
                <w:sz w:val="20"/>
              </w:rPr>
            </w:pPr>
          </w:p>
        </w:tc>
      </w:tr>
    </w:tbl>
    <w:p w14:paraId="35C7DA6B" w14:textId="77777777" w:rsidR="00E0213F" w:rsidRDefault="00E0213F"/>
    <w:tbl>
      <w:tblPr>
        <w:tblStyle w:val="TableGrid"/>
        <w:tblW w:w="10075" w:type="dxa"/>
        <w:tblLook w:val="04A0" w:firstRow="1" w:lastRow="0" w:firstColumn="1" w:lastColumn="0" w:noHBand="0" w:noVBand="1"/>
      </w:tblPr>
      <w:tblGrid>
        <w:gridCol w:w="10075"/>
      </w:tblGrid>
      <w:tr w:rsidR="00E0213F" w:rsidRPr="00116401" w14:paraId="0652DE8E" w14:textId="77777777" w:rsidTr="00E0213F">
        <w:trPr>
          <w:trHeight w:val="13065"/>
        </w:trPr>
        <w:tc>
          <w:tcPr>
            <w:tcW w:w="10075" w:type="dxa"/>
            <w:tcBorders>
              <w:top w:val="single" w:sz="4" w:space="0" w:color="auto"/>
              <w:left w:val="single" w:sz="4" w:space="0" w:color="auto"/>
              <w:bottom w:val="single" w:sz="4" w:space="0" w:color="auto"/>
              <w:right w:val="single" w:sz="4" w:space="0" w:color="auto"/>
            </w:tcBorders>
          </w:tcPr>
          <w:p w14:paraId="4F12FA8F" w14:textId="77777777" w:rsidR="00E0213F" w:rsidRDefault="00E0213F" w:rsidP="00E0213F">
            <w:pPr>
              <w:pStyle w:val="FootnoteText"/>
              <w:ind w:left="360" w:right="226"/>
              <w:jc w:val="both"/>
              <w:rPr>
                <w:rFonts w:ascii="Arial" w:eastAsia="細明體" w:hAnsi="Arial" w:cs="Arial"/>
                <w:b/>
                <w:lang w:val="en-US" w:eastAsia="zh-TW"/>
              </w:rPr>
            </w:pPr>
          </w:p>
          <w:p w14:paraId="29F0987E" w14:textId="77777777" w:rsidR="00E0213F" w:rsidRPr="00116401" w:rsidRDefault="00E0213F" w:rsidP="00E0213F">
            <w:pPr>
              <w:pStyle w:val="FootnoteText"/>
              <w:ind w:left="360" w:right="226"/>
              <w:jc w:val="both"/>
              <w:rPr>
                <w:rFonts w:ascii="Arial" w:eastAsia="細明體" w:hAnsi="Arial" w:cs="Arial"/>
                <w:b/>
                <w:lang w:val="en-US" w:eastAsia="zh-TW"/>
              </w:rPr>
            </w:pPr>
            <w:r w:rsidRPr="00116401">
              <w:rPr>
                <w:rFonts w:ascii="Arial" w:eastAsia="細明體" w:hAnsi="Arial" w:cs="Arial"/>
                <w:b/>
                <w:lang w:val="en-US" w:eastAsia="zh-TW"/>
              </w:rPr>
              <w:t>Information Technology</w:t>
            </w:r>
          </w:p>
          <w:p w14:paraId="0E16E827" w14:textId="77777777" w:rsidR="00E0213F" w:rsidRPr="00116401" w:rsidRDefault="00E0213F" w:rsidP="00E0213F">
            <w:pPr>
              <w:pStyle w:val="FootnoteText"/>
              <w:ind w:left="360" w:right="226"/>
              <w:jc w:val="both"/>
              <w:rPr>
                <w:rFonts w:ascii="Arial" w:eastAsia="細明體" w:hAnsi="Arial" w:cs="Arial"/>
                <w:u w:val="single"/>
                <w:lang w:val="en-US" w:eastAsia="zh-TW"/>
              </w:rPr>
            </w:pPr>
          </w:p>
          <w:p w14:paraId="1FD4D37F" w14:textId="77777777" w:rsidR="00E0213F" w:rsidRPr="002116B0" w:rsidRDefault="00E0213F" w:rsidP="002116B0">
            <w:pPr>
              <w:pStyle w:val="FootnoteText"/>
              <w:ind w:left="352" w:right="425"/>
              <w:jc w:val="both"/>
              <w:rPr>
                <w:rFonts w:ascii="Arial" w:eastAsia="細明體" w:hAnsi="Arial" w:cs="Arial"/>
                <w:lang w:eastAsia="zh-TW"/>
              </w:rPr>
            </w:pPr>
            <w:r w:rsidRPr="002116B0">
              <w:rPr>
                <w:rFonts w:ascii="Arial" w:eastAsia="細明體" w:hAnsi="Arial" w:cs="Arial"/>
                <w:lang w:eastAsia="zh-TW"/>
              </w:rPr>
              <w:t>A function responsible for the design, development, operation and maintenance of the computer systems of the corporation.</w:t>
            </w:r>
          </w:p>
          <w:p w14:paraId="42C272DF" w14:textId="77777777" w:rsidR="00E0213F" w:rsidRPr="00116401" w:rsidRDefault="00E0213F" w:rsidP="00E0213F">
            <w:pPr>
              <w:ind w:left="360" w:right="226"/>
              <w:jc w:val="both"/>
              <w:rPr>
                <w:rFonts w:eastAsia="細明體" w:cs="Arial"/>
                <w:sz w:val="20"/>
                <w:lang w:eastAsia="zh-TW"/>
              </w:rPr>
            </w:pPr>
          </w:p>
          <w:p w14:paraId="38BDB6A5" w14:textId="77777777" w:rsidR="00E0213F" w:rsidRDefault="00E0213F" w:rsidP="00E0213F">
            <w:pPr>
              <w:ind w:left="360" w:right="226"/>
              <w:jc w:val="both"/>
              <w:rPr>
                <w:rFonts w:eastAsia="細明體" w:cs="Arial"/>
                <w:sz w:val="20"/>
                <w:lang w:eastAsia="zh-TW"/>
              </w:rPr>
            </w:pPr>
            <w:r>
              <w:rPr>
                <w:rFonts w:eastAsia="細明體" w:cs="Arial"/>
                <w:sz w:val="20"/>
                <w:lang w:eastAsia="zh-TW"/>
              </w:rPr>
              <w:t>(</w:t>
            </w:r>
            <w:r w:rsidRPr="00116401">
              <w:rPr>
                <w:rFonts w:eastAsia="細明體" w:cs="Arial"/>
                <w:sz w:val="20"/>
                <w:lang w:eastAsia="zh-TW"/>
              </w:rPr>
              <w:t>Example</w:t>
            </w:r>
            <w:r>
              <w:rPr>
                <w:rFonts w:eastAsia="細明體" w:cs="Arial"/>
                <w:sz w:val="20"/>
                <w:lang w:eastAsia="zh-TW"/>
              </w:rPr>
              <w:t>*</w:t>
            </w:r>
            <w:r w:rsidRPr="00116401">
              <w:rPr>
                <w:rFonts w:eastAsia="細明體" w:cs="Arial"/>
                <w:sz w:val="20"/>
                <w:lang w:eastAsia="zh-TW"/>
              </w:rPr>
              <w:t>: Chief Information Officer, Head of Information Technology</w:t>
            </w:r>
            <w:r>
              <w:rPr>
                <w:rFonts w:eastAsia="細明體" w:cs="Arial"/>
                <w:sz w:val="20"/>
                <w:lang w:eastAsia="zh-TW"/>
              </w:rPr>
              <w:t>)</w:t>
            </w:r>
          </w:p>
          <w:p w14:paraId="6114A56A" w14:textId="77777777" w:rsidR="00E0213F" w:rsidRPr="00116401" w:rsidRDefault="00E0213F" w:rsidP="00E0213F">
            <w:pPr>
              <w:ind w:left="360" w:right="226"/>
              <w:jc w:val="both"/>
              <w:rPr>
                <w:rFonts w:eastAsia="細明體" w:cs="Arial"/>
                <w:sz w:val="20"/>
                <w:lang w:eastAsia="zh-TW"/>
              </w:rPr>
            </w:pPr>
          </w:p>
          <w:p w14:paraId="701ACCAA" w14:textId="77777777" w:rsidR="00E0213F" w:rsidRPr="00116401" w:rsidRDefault="00E0213F" w:rsidP="00E0213F">
            <w:pPr>
              <w:pStyle w:val="FootnoteText"/>
              <w:ind w:left="360" w:right="226"/>
              <w:jc w:val="both"/>
              <w:rPr>
                <w:rFonts w:ascii="Arial" w:eastAsia="細明體" w:hAnsi="Arial" w:cs="Arial"/>
                <w:b/>
                <w:lang w:val="en-US" w:eastAsia="zh-TW"/>
              </w:rPr>
            </w:pPr>
            <w:r w:rsidRPr="00116401">
              <w:rPr>
                <w:rFonts w:ascii="Arial" w:eastAsia="細明體" w:hAnsi="Arial" w:cs="Arial"/>
                <w:b/>
                <w:lang w:val="en-US" w:eastAsia="zh-TW"/>
              </w:rPr>
              <w:t>Compliance</w:t>
            </w:r>
          </w:p>
          <w:p w14:paraId="4F2A8AF2" w14:textId="77777777" w:rsidR="00E0213F" w:rsidRPr="00116401" w:rsidRDefault="00E0213F" w:rsidP="00E0213F">
            <w:pPr>
              <w:pStyle w:val="FootnoteText"/>
              <w:ind w:left="360" w:right="226"/>
              <w:jc w:val="both"/>
              <w:rPr>
                <w:rFonts w:ascii="Arial" w:eastAsia="細明體" w:hAnsi="Arial" w:cs="Arial"/>
                <w:u w:val="single"/>
                <w:lang w:val="en-US" w:eastAsia="zh-TW"/>
              </w:rPr>
            </w:pPr>
          </w:p>
          <w:p w14:paraId="2E21430D" w14:textId="77777777" w:rsidR="00E0213F" w:rsidRPr="00116401" w:rsidRDefault="00E0213F" w:rsidP="00E0213F">
            <w:pPr>
              <w:ind w:left="360" w:right="226"/>
              <w:jc w:val="both"/>
              <w:rPr>
                <w:rFonts w:eastAsia="細明體" w:cs="Arial"/>
                <w:sz w:val="20"/>
                <w:lang w:eastAsia="zh-TW"/>
              </w:rPr>
            </w:pPr>
            <w:r w:rsidRPr="00116401">
              <w:rPr>
                <w:rFonts w:eastAsia="細明體" w:cs="Arial"/>
                <w:sz w:val="20"/>
                <w:lang w:eastAsia="zh-TW"/>
              </w:rPr>
              <w:t>A function responsible for:</w:t>
            </w:r>
          </w:p>
          <w:p w14:paraId="4D161B18" w14:textId="77777777" w:rsidR="00E0213F" w:rsidRPr="00116401" w:rsidRDefault="00E0213F" w:rsidP="00E0213F">
            <w:pPr>
              <w:pStyle w:val="Bodytxt"/>
              <w:spacing w:after="0"/>
              <w:ind w:left="360" w:right="226"/>
              <w:rPr>
                <w:rFonts w:cs="Arial"/>
                <w:sz w:val="20"/>
                <w:szCs w:val="20"/>
                <w:lang w:eastAsia="zh-TW"/>
              </w:rPr>
            </w:pPr>
          </w:p>
          <w:p w14:paraId="641A4B99" w14:textId="77777777" w:rsidR="00E0213F" w:rsidRPr="00116401" w:rsidRDefault="00E0213F" w:rsidP="00E0213F">
            <w:pPr>
              <w:pStyle w:val="ListParagraph"/>
              <w:numPr>
                <w:ilvl w:val="0"/>
                <w:numId w:val="22"/>
              </w:numPr>
              <w:ind w:left="738" w:right="425" w:hanging="284"/>
              <w:jc w:val="both"/>
              <w:rPr>
                <w:rFonts w:eastAsia="細明體" w:cs="Arial"/>
                <w:sz w:val="20"/>
              </w:rPr>
            </w:pPr>
            <w:r>
              <w:rPr>
                <w:rFonts w:eastAsia="細明體" w:cs="Arial"/>
                <w:sz w:val="20"/>
              </w:rPr>
              <w:t>s</w:t>
            </w:r>
            <w:r w:rsidRPr="00116401">
              <w:rPr>
                <w:rFonts w:eastAsia="細明體" w:cs="Arial"/>
                <w:sz w:val="20"/>
              </w:rPr>
              <w:t>etting the policies and procedures for adherence to legal and regulatory requirements in the jurisdiction(s) where the corporation operates;</w:t>
            </w:r>
          </w:p>
          <w:p w14:paraId="5FD30B4A" w14:textId="77777777" w:rsidR="00E0213F" w:rsidRPr="00116401" w:rsidRDefault="00E0213F" w:rsidP="00E0213F">
            <w:pPr>
              <w:pStyle w:val="ListParagraph"/>
              <w:numPr>
                <w:ilvl w:val="0"/>
                <w:numId w:val="22"/>
              </w:numPr>
              <w:ind w:left="738" w:right="425" w:hanging="284"/>
              <w:jc w:val="both"/>
              <w:rPr>
                <w:rFonts w:eastAsia="細明體" w:cs="Arial"/>
                <w:sz w:val="20"/>
              </w:rPr>
            </w:pPr>
            <w:r>
              <w:rPr>
                <w:rFonts w:eastAsia="細明體" w:cs="Arial"/>
                <w:sz w:val="20"/>
              </w:rPr>
              <w:t>m</w:t>
            </w:r>
            <w:r w:rsidRPr="00116401">
              <w:rPr>
                <w:rFonts w:eastAsia="細明體" w:cs="Arial"/>
                <w:sz w:val="20"/>
              </w:rPr>
              <w:t>onitoring the corporation’s compliance with the established policies and procedures;</w:t>
            </w:r>
            <w:r>
              <w:rPr>
                <w:rFonts w:eastAsia="細明體" w:cs="Arial"/>
                <w:sz w:val="20"/>
              </w:rPr>
              <w:t xml:space="preserve"> and</w:t>
            </w:r>
          </w:p>
          <w:p w14:paraId="3E650680" w14:textId="77777777" w:rsidR="00E0213F" w:rsidRDefault="00E0213F" w:rsidP="00E0213F">
            <w:pPr>
              <w:pStyle w:val="ListParagraph"/>
              <w:numPr>
                <w:ilvl w:val="0"/>
                <w:numId w:val="22"/>
              </w:numPr>
              <w:ind w:left="738" w:right="425" w:hanging="284"/>
              <w:jc w:val="both"/>
              <w:rPr>
                <w:rFonts w:eastAsia="細明體" w:cs="Arial"/>
                <w:sz w:val="20"/>
              </w:rPr>
            </w:pPr>
            <w:r>
              <w:rPr>
                <w:rFonts w:eastAsia="細明體" w:cs="Arial"/>
                <w:sz w:val="20"/>
              </w:rPr>
              <w:t>r</w:t>
            </w:r>
            <w:r w:rsidRPr="00116401">
              <w:rPr>
                <w:rFonts w:eastAsia="細明體" w:cs="Arial"/>
                <w:sz w:val="20"/>
              </w:rPr>
              <w:t>eporting on compliance matters to the Board and senior management</w:t>
            </w:r>
            <w:r>
              <w:rPr>
                <w:rFonts w:eastAsia="細明體" w:cs="Arial"/>
                <w:sz w:val="20"/>
              </w:rPr>
              <w:t>.</w:t>
            </w:r>
          </w:p>
          <w:p w14:paraId="44B73690" w14:textId="77777777" w:rsidR="00E0213F" w:rsidRPr="00116401" w:rsidRDefault="00E0213F" w:rsidP="00E0213F">
            <w:pPr>
              <w:pStyle w:val="ListParagraph"/>
              <w:ind w:left="738" w:right="425"/>
              <w:jc w:val="both"/>
              <w:rPr>
                <w:rFonts w:eastAsia="細明體" w:cs="Arial"/>
                <w:sz w:val="20"/>
              </w:rPr>
            </w:pPr>
          </w:p>
          <w:p w14:paraId="43B518E4" w14:textId="77777777" w:rsidR="00E0213F" w:rsidRPr="00116401" w:rsidRDefault="00E0213F" w:rsidP="00E0213F">
            <w:pPr>
              <w:ind w:left="360" w:right="226"/>
              <w:jc w:val="both"/>
              <w:rPr>
                <w:rFonts w:eastAsia="細明體" w:cs="Arial"/>
                <w:sz w:val="20"/>
                <w:lang w:eastAsia="zh-TW"/>
              </w:rPr>
            </w:pPr>
            <w:r>
              <w:rPr>
                <w:rFonts w:eastAsia="細明體" w:cs="Arial"/>
                <w:sz w:val="20"/>
                <w:lang w:eastAsia="zh-TW"/>
              </w:rPr>
              <w:t>(</w:t>
            </w:r>
            <w:r w:rsidRPr="00116401">
              <w:rPr>
                <w:rFonts w:eastAsia="細明體" w:cs="Arial"/>
                <w:sz w:val="20"/>
                <w:lang w:eastAsia="zh-TW"/>
              </w:rPr>
              <w:t>Example</w:t>
            </w:r>
            <w:r>
              <w:rPr>
                <w:rFonts w:eastAsia="細明體" w:cs="Arial"/>
                <w:sz w:val="20"/>
                <w:lang w:eastAsia="zh-TW"/>
              </w:rPr>
              <w:t>*</w:t>
            </w:r>
            <w:r w:rsidRPr="00116401">
              <w:rPr>
                <w:rFonts w:eastAsia="細明體" w:cs="Arial"/>
                <w:sz w:val="20"/>
                <w:lang w:eastAsia="zh-TW"/>
              </w:rPr>
              <w:t>: Chief Compliance Officer, Head of Legal and Compliance</w:t>
            </w:r>
            <w:r>
              <w:rPr>
                <w:rFonts w:eastAsia="細明體" w:cs="Arial"/>
                <w:sz w:val="20"/>
                <w:lang w:eastAsia="zh-TW"/>
              </w:rPr>
              <w:t>)</w:t>
            </w:r>
          </w:p>
          <w:p w14:paraId="1588AFDB" w14:textId="77777777" w:rsidR="00E0213F" w:rsidRPr="00116401" w:rsidRDefault="00E0213F" w:rsidP="00E0213F">
            <w:pPr>
              <w:pStyle w:val="FootnoteText"/>
              <w:ind w:left="360" w:right="226"/>
              <w:jc w:val="both"/>
              <w:rPr>
                <w:rFonts w:ascii="Arial" w:eastAsia="細明體" w:hAnsi="Arial" w:cs="Arial"/>
                <w:lang w:val="en-US" w:eastAsia="zh-TW"/>
              </w:rPr>
            </w:pPr>
          </w:p>
          <w:p w14:paraId="37CF33E9" w14:textId="77777777" w:rsidR="00E0213F" w:rsidRPr="00116401" w:rsidRDefault="00E0213F" w:rsidP="00E0213F">
            <w:pPr>
              <w:pStyle w:val="FootnoteText"/>
              <w:ind w:left="360" w:right="226"/>
              <w:jc w:val="both"/>
              <w:rPr>
                <w:rFonts w:ascii="Arial" w:eastAsia="細明體" w:hAnsi="Arial" w:cs="Arial"/>
                <w:b/>
                <w:lang w:val="en-US" w:eastAsia="zh-TW"/>
              </w:rPr>
            </w:pPr>
            <w:r w:rsidRPr="00116401">
              <w:rPr>
                <w:rFonts w:ascii="Arial" w:eastAsia="細明體" w:hAnsi="Arial" w:cs="Arial"/>
                <w:b/>
                <w:lang w:val="en-US" w:eastAsia="zh-TW"/>
              </w:rPr>
              <w:t>Anti-Money Laundering and Counter-Terrorist Financing</w:t>
            </w:r>
          </w:p>
          <w:p w14:paraId="230732D6" w14:textId="77777777" w:rsidR="00E0213F" w:rsidRPr="00116401" w:rsidRDefault="00E0213F" w:rsidP="00E0213F">
            <w:pPr>
              <w:pStyle w:val="FootnoteText"/>
              <w:ind w:left="360" w:right="226"/>
              <w:jc w:val="both"/>
              <w:rPr>
                <w:rFonts w:ascii="Arial" w:eastAsia="細明體" w:hAnsi="Arial" w:cs="Arial"/>
                <w:u w:val="single"/>
                <w:lang w:val="en-US" w:eastAsia="zh-TW"/>
              </w:rPr>
            </w:pPr>
          </w:p>
          <w:p w14:paraId="6635F044" w14:textId="77777777" w:rsidR="00E0213F" w:rsidRPr="002116B0" w:rsidRDefault="00E0213F" w:rsidP="002116B0">
            <w:pPr>
              <w:pStyle w:val="FootnoteText"/>
              <w:ind w:left="352" w:right="425"/>
              <w:jc w:val="both"/>
              <w:rPr>
                <w:rFonts w:ascii="Arial" w:eastAsia="細明體" w:hAnsi="Arial" w:cs="Arial"/>
                <w:lang w:eastAsia="zh-TW"/>
              </w:rPr>
            </w:pPr>
            <w:r w:rsidRPr="002116B0">
              <w:rPr>
                <w:rFonts w:ascii="Arial" w:eastAsia="細明體" w:hAnsi="Arial" w:cs="Arial"/>
                <w:lang w:eastAsia="zh-TW"/>
              </w:rPr>
              <w:t>A function responsible for establishing and maintaining internal control procedures to safeguard the corporation against involvement in money laundering activities or terrorist financing.</w:t>
            </w:r>
          </w:p>
          <w:p w14:paraId="3E4F4735" w14:textId="77777777" w:rsidR="00E0213F" w:rsidRPr="00116401" w:rsidRDefault="00E0213F" w:rsidP="00E0213F">
            <w:pPr>
              <w:ind w:left="360" w:right="226"/>
              <w:jc w:val="both"/>
              <w:rPr>
                <w:rFonts w:eastAsia="細明體" w:cs="Arial"/>
                <w:sz w:val="20"/>
                <w:lang w:eastAsia="zh-TW"/>
              </w:rPr>
            </w:pPr>
          </w:p>
          <w:p w14:paraId="026B8251" w14:textId="77777777" w:rsidR="00E0213F" w:rsidRPr="00116401" w:rsidRDefault="00E0213F" w:rsidP="00E0213F">
            <w:pPr>
              <w:ind w:left="360" w:right="226"/>
              <w:jc w:val="both"/>
              <w:rPr>
                <w:rFonts w:eastAsia="細明體" w:cs="Arial"/>
                <w:sz w:val="20"/>
                <w:lang w:eastAsia="zh-TW"/>
              </w:rPr>
            </w:pPr>
            <w:r>
              <w:rPr>
                <w:rFonts w:eastAsia="細明體" w:cs="Arial"/>
                <w:sz w:val="20"/>
                <w:lang w:eastAsia="zh-TW"/>
              </w:rPr>
              <w:t>(</w:t>
            </w:r>
            <w:r w:rsidRPr="00116401">
              <w:rPr>
                <w:rFonts w:eastAsia="細明體" w:cs="Arial"/>
                <w:sz w:val="20"/>
                <w:lang w:eastAsia="zh-TW"/>
              </w:rPr>
              <w:t>Example</w:t>
            </w:r>
            <w:r>
              <w:rPr>
                <w:rFonts w:eastAsia="細明體" w:cs="Arial"/>
                <w:sz w:val="20"/>
                <w:lang w:eastAsia="zh-TW"/>
              </w:rPr>
              <w:t>*</w:t>
            </w:r>
            <w:r w:rsidRPr="00116401">
              <w:rPr>
                <w:rFonts w:eastAsia="細明體" w:cs="Arial"/>
                <w:sz w:val="20"/>
                <w:lang w:eastAsia="zh-TW"/>
              </w:rPr>
              <w:t>: Head of Financial Crime Prevention, Head of Compliance</w:t>
            </w:r>
            <w:r>
              <w:rPr>
                <w:rFonts w:eastAsia="細明體" w:cs="Arial"/>
                <w:sz w:val="20"/>
                <w:lang w:eastAsia="zh-TW"/>
              </w:rPr>
              <w:t>)</w:t>
            </w:r>
          </w:p>
          <w:p w14:paraId="71730A88" w14:textId="77777777" w:rsidR="00E0213F" w:rsidRPr="00116401" w:rsidRDefault="00E0213F" w:rsidP="00E0213F">
            <w:pPr>
              <w:pStyle w:val="FootnoteText"/>
              <w:ind w:left="360" w:right="226"/>
              <w:jc w:val="both"/>
              <w:rPr>
                <w:rFonts w:ascii="Arial" w:eastAsia="細明體" w:hAnsi="Arial" w:cs="Arial"/>
                <w:lang w:val="en-US" w:eastAsia="zh-TW"/>
              </w:rPr>
            </w:pPr>
          </w:p>
          <w:p w14:paraId="2021DF2D" w14:textId="77777777" w:rsidR="00E0213F" w:rsidRPr="00116401" w:rsidRDefault="00E0213F" w:rsidP="00E0213F">
            <w:pPr>
              <w:pStyle w:val="FootnoteText"/>
              <w:numPr>
                <w:ilvl w:val="0"/>
                <w:numId w:val="21"/>
              </w:numPr>
              <w:ind w:left="352" w:right="425" w:hanging="284"/>
              <w:jc w:val="both"/>
              <w:rPr>
                <w:rFonts w:ascii="Arial" w:hAnsi="Arial" w:cs="Arial"/>
                <w:bCs/>
              </w:rPr>
            </w:pPr>
            <w:r w:rsidRPr="00116401">
              <w:rPr>
                <w:rFonts w:ascii="Arial" w:hAnsi="Arial" w:cs="Arial"/>
                <w:bCs/>
              </w:rPr>
              <w:t>“You” in this supplement refers to the corporation providing information.</w:t>
            </w:r>
          </w:p>
          <w:p w14:paraId="4E7B865B" w14:textId="77777777" w:rsidR="00E0213F" w:rsidRPr="00116401" w:rsidRDefault="00E0213F" w:rsidP="00E0213F">
            <w:pPr>
              <w:ind w:right="226"/>
              <w:jc w:val="both"/>
              <w:rPr>
                <w:rFonts w:cs="Arial"/>
                <w:bCs/>
                <w:sz w:val="20"/>
              </w:rPr>
            </w:pPr>
          </w:p>
          <w:p w14:paraId="73DE360F" w14:textId="77777777" w:rsidR="00E0213F" w:rsidRPr="0027623D" w:rsidRDefault="00E0213F" w:rsidP="00A25937">
            <w:pPr>
              <w:pStyle w:val="FootnoteText"/>
              <w:ind w:left="171" w:right="425" w:hanging="103"/>
              <w:jc w:val="both"/>
              <w:rPr>
                <w:rFonts w:cs="Arial"/>
                <w:bCs/>
                <w:sz w:val="16"/>
              </w:rPr>
            </w:pPr>
            <w:r w:rsidRPr="0027623D">
              <w:rPr>
                <w:rFonts w:ascii="Arial" w:hAnsi="Arial" w:cs="Arial"/>
                <w:sz w:val="16"/>
              </w:rPr>
              <w:t>*</w:t>
            </w:r>
            <w:r w:rsidRPr="0027623D">
              <w:rPr>
                <w:rFonts w:ascii="Arial" w:hAnsi="Arial" w:cs="Arial"/>
                <w:sz w:val="16"/>
              </w:rPr>
              <w:tab/>
              <w:t>These examples of job title are for illustration only and are not exhaustive.  A corporation is not required to appoint Mangers-in-Charge bearing the same job titles.  However, there should be at least one individual to manage each Core Function as described above, and the corporation may adopt any job title relevant to that MIC’s position and duties as it considers appropriate.</w:t>
            </w:r>
          </w:p>
          <w:p w14:paraId="2ECCD7F5" w14:textId="77777777" w:rsidR="00E0213F" w:rsidRDefault="00E0213F" w:rsidP="00E0213F">
            <w:pPr>
              <w:ind w:right="226"/>
              <w:jc w:val="both"/>
              <w:rPr>
                <w:rFonts w:cs="Arial"/>
                <w:bCs/>
                <w:sz w:val="20"/>
              </w:rPr>
            </w:pPr>
          </w:p>
          <w:p w14:paraId="0385AB3F" w14:textId="77777777" w:rsidR="00E0213F" w:rsidRPr="00116401" w:rsidRDefault="00E0213F" w:rsidP="00E0213F">
            <w:pPr>
              <w:ind w:right="226"/>
              <w:jc w:val="both"/>
              <w:rPr>
                <w:rFonts w:cs="Arial"/>
                <w:bCs/>
                <w:sz w:val="20"/>
              </w:rPr>
            </w:pPr>
          </w:p>
          <w:p w14:paraId="3A07502D" w14:textId="77777777" w:rsidR="00E0213F" w:rsidRPr="00116401" w:rsidRDefault="00E0213F" w:rsidP="00E0213F">
            <w:pPr>
              <w:tabs>
                <w:tab w:val="left" w:pos="1202"/>
              </w:tabs>
              <w:ind w:left="68" w:right="425"/>
              <w:jc w:val="both"/>
              <w:rPr>
                <w:rFonts w:cs="Arial"/>
                <w:b/>
                <w:bCs/>
                <w:sz w:val="20"/>
                <w:u w:val="single"/>
              </w:rPr>
            </w:pPr>
            <w:r w:rsidRPr="00116401">
              <w:rPr>
                <w:rFonts w:cs="Arial"/>
                <w:b/>
                <w:bCs/>
                <w:sz w:val="20"/>
                <w:u w:val="single"/>
              </w:rPr>
              <w:t>Instructions</w:t>
            </w:r>
          </w:p>
          <w:p w14:paraId="459BA258" w14:textId="77777777" w:rsidR="00E0213F" w:rsidRPr="00116401" w:rsidRDefault="00E0213F" w:rsidP="00E0213F">
            <w:pPr>
              <w:ind w:right="226"/>
              <w:jc w:val="both"/>
              <w:rPr>
                <w:rFonts w:cs="Arial"/>
                <w:bCs/>
                <w:sz w:val="20"/>
              </w:rPr>
            </w:pPr>
          </w:p>
          <w:p w14:paraId="7EAFD531" w14:textId="77777777" w:rsidR="00E0213F" w:rsidRPr="00044FD1" w:rsidRDefault="00E0213F" w:rsidP="00E0213F">
            <w:pPr>
              <w:pStyle w:val="ListParagraph"/>
              <w:numPr>
                <w:ilvl w:val="0"/>
                <w:numId w:val="23"/>
              </w:numPr>
              <w:ind w:left="352" w:right="425" w:hanging="284"/>
              <w:jc w:val="both"/>
              <w:rPr>
                <w:rFonts w:cs="Arial"/>
                <w:sz w:val="20"/>
              </w:rPr>
            </w:pPr>
            <w:r w:rsidRPr="00044FD1">
              <w:rPr>
                <w:rFonts w:cs="Arial"/>
                <w:sz w:val="20"/>
              </w:rPr>
              <w:t xml:space="preserve">This supplement is to be filled in by a corporation applying for a licence under section 116 of the Ordinance.  You should use this supplement to provide information about each of your Managers-In-Charge of Core Functions who is </w:t>
            </w:r>
            <w:r w:rsidRPr="00044FD1">
              <w:rPr>
                <w:rFonts w:cs="Arial"/>
                <w:sz w:val="20"/>
                <w:u w:val="single"/>
              </w:rPr>
              <w:t>not</w:t>
            </w:r>
            <w:r w:rsidRPr="00044FD1">
              <w:rPr>
                <w:rFonts w:cs="Arial"/>
                <w:sz w:val="20"/>
              </w:rPr>
              <w:t xml:space="preserve"> a responsible officer.</w:t>
            </w:r>
          </w:p>
          <w:p w14:paraId="3A92C717" w14:textId="77777777" w:rsidR="00E0213F" w:rsidRPr="00116401" w:rsidRDefault="00E0213F" w:rsidP="00E0213F">
            <w:pPr>
              <w:pStyle w:val="ListParagraph"/>
              <w:ind w:left="352" w:right="425" w:hanging="284"/>
              <w:jc w:val="both"/>
              <w:rPr>
                <w:rFonts w:cs="Arial"/>
                <w:sz w:val="20"/>
              </w:rPr>
            </w:pPr>
          </w:p>
          <w:p w14:paraId="2BEC94CC" w14:textId="77777777" w:rsidR="00E0213F" w:rsidRPr="00044FD1" w:rsidRDefault="00E0213F" w:rsidP="00E0213F">
            <w:pPr>
              <w:pStyle w:val="ListParagraph"/>
              <w:numPr>
                <w:ilvl w:val="0"/>
                <w:numId w:val="23"/>
              </w:numPr>
              <w:ind w:left="352" w:right="425" w:hanging="284"/>
              <w:jc w:val="both"/>
              <w:rPr>
                <w:rFonts w:cs="Arial"/>
                <w:sz w:val="20"/>
              </w:rPr>
            </w:pPr>
            <w:r w:rsidRPr="00044FD1">
              <w:rPr>
                <w:rFonts w:cs="Arial"/>
                <w:sz w:val="20"/>
              </w:rPr>
              <w:t>If you are an existing licensed corporation applying for addition of regulated activity, you are not required to complete this supplement.  However, you should notify the Commission of any relevant changes in your Managers-In-Charge of Core Functions via the SFC Online Portal.</w:t>
            </w:r>
          </w:p>
          <w:p w14:paraId="2E152EFA" w14:textId="77777777" w:rsidR="00E0213F" w:rsidRPr="00116401" w:rsidRDefault="00E0213F" w:rsidP="00E0213F">
            <w:pPr>
              <w:pStyle w:val="ListParagraph"/>
              <w:ind w:left="352" w:right="425" w:hanging="284"/>
              <w:jc w:val="both"/>
              <w:rPr>
                <w:rFonts w:cs="Arial"/>
                <w:sz w:val="20"/>
              </w:rPr>
            </w:pPr>
          </w:p>
          <w:p w14:paraId="7DB7F0A1" w14:textId="77777777" w:rsidR="00E0213F" w:rsidRPr="00044FD1" w:rsidRDefault="00E0213F" w:rsidP="00E0213F">
            <w:pPr>
              <w:pStyle w:val="ListParagraph"/>
              <w:numPr>
                <w:ilvl w:val="0"/>
                <w:numId w:val="23"/>
              </w:numPr>
              <w:ind w:left="352" w:right="425" w:hanging="284"/>
              <w:jc w:val="both"/>
              <w:rPr>
                <w:rFonts w:cs="Arial"/>
                <w:sz w:val="20"/>
              </w:rPr>
            </w:pPr>
            <w:r w:rsidRPr="00044FD1">
              <w:rPr>
                <w:rFonts w:cs="Arial"/>
                <w:sz w:val="20"/>
              </w:rPr>
              <w:t>In determining whether an individual is an MIC of a particular Core Function, you should take into account the apparent or actual authority of that individual in relation to that Core Function. For example, an individual may be an MIC of a particular Core Function if he or she has one or more of the following attributes:</w:t>
            </w:r>
          </w:p>
          <w:p w14:paraId="14973917" w14:textId="77777777" w:rsidR="00E0213F" w:rsidRPr="00116401" w:rsidRDefault="00E0213F" w:rsidP="00E0213F">
            <w:pPr>
              <w:pStyle w:val="ListParagraph"/>
              <w:jc w:val="both"/>
              <w:rPr>
                <w:rFonts w:cs="Arial"/>
                <w:sz w:val="20"/>
              </w:rPr>
            </w:pPr>
          </w:p>
          <w:p w14:paraId="0875F0B7" w14:textId="77777777" w:rsidR="00E0213F" w:rsidRPr="00116401" w:rsidRDefault="00E0213F" w:rsidP="00E0213F">
            <w:pPr>
              <w:pStyle w:val="ListParagraph"/>
              <w:numPr>
                <w:ilvl w:val="0"/>
                <w:numId w:val="24"/>
              </w:numPr>
              <w:ind w:left="851" w:right="425" w:hanging="397"/>
              <w:jc w:val="both"/>
              <w:rPr>
                <w:rFonts w:cs="Arial"/>
                <w:sz w:val="20"/>
              </w:rPr>
            </w:pPr>
            <w:r w:rsidRPr="00116401">
              <w:rPr>
                <w:rFonts w:cs="Arial"/>
                <w:sz w:val="20"/>
              </w:rPr>
              <w:t>occupies a position within the corporation which is of sufficient authority to enable the individual to exert a significant influence on the conduct of that Core Function;</w:t>
            </w:r>
          </w:p>
          <w:p w14:paraId="2FA0494A" w14:textId="77777777" w:rsidR="00E0213F" w:rsidRPr="00116401" w:rsidRDefault="00E0213F" w:rsidP="00E0213F">
            <w:pPr>
              <w:pStyle w:val="ListParagraph"/>
              <w:numPr>
                <w:ilvl w:val="0"/>
                <w:numId w:val="24"/>
              </w:numPr>
              <w:ind w:left="851" w:right="425" w:hanging="397"/>
              <w:jc w:val="both"/>
              <w:rPr>
                <w:rFonts w:cs="Arial"/>
                <w:sz w:val="20"/>
              </w:rPr>
            </w:pPr>
            <w:r w:rsidRPr="00116401">
              <w:rPr>
                <w:rFonts w:cs="Arial"/>
                <w:sz w:val="20"/>
              </w:rPr>
              <w:t>has authority to make decisions (e.g. assume business risks within pre-set parameters or limits) for that Core Function;</w:t>
            </w:r>
          </w:p>
          <w:p w14:paraId="33286730" w14:textId="77777777" w:rsidR="00E0213F" w:rsidRPr="00116401" w:rsidRDefault="00E0213F" w:rsidP="00E0213F">
            <w:pPr>
              <w:pStyle w:val="ListParagraph"/>
              <w:numPr>
                <w:ilvl w:val="0"/>
                <w:numId w:val="24"/>
              </w:numPr>
              <w:ind w:left="851" w:right="425" w:hanging="397"/>
              <w:jc w:val="both"/>
              <w:rPr>
                <w:rFonts w:cs="Arial"/>
                <w:sz w:val="20"/>
              </w:rPr>
            </w:pPr>
            <w:r w:rsidRPr="00116401">
              <w:rPr>
                <w:rFonts w:cs="Arial"/>
                <w:sz w:val="20"/>
              </w:rPr>
              <w:t>has authority to allocate resources or incur expenditures in connection with the particular department, division or functional unit carrying on that Core Function; and</w:t>
            </w:r>
          </w:p>
          <w:p w14:paraId="300B64F8" w14:textId="77777777" w:rsidR="00E0213F" w:rsidRPr="00116401" w:rsidRDefault="00E0213F" w:rsidP="00E0213F">
            <w:pPr>
              <w:pStyle w:val="ListParagraph"/>
              <w:numPr>
                <w:ilvl w:val="0"/>
                <w:numId w:val="24"/>
              </w:numPr>
              <w:ind w:left="851" w:right="425" w:hanging="397"/>
              <w:jc w:val="both"/>
              <w:rPr>
                <w:rFonts w:cs="Arial"/>
                <w:sz w:val="20"/>
              </w:rPr>
            </w:pPr>
            <w:r w:rsidRPr="00116401">
              <w:rPr>
                <w:rFonts w:cs="Arial"/>
                <w:sz w:val="20"/>
              </w:rPr>
              <w:t>has authority to represent the particular department, division or functional unit carrying on that Core Function, e.g., in senior management meetings or in</w:t>
            </w:r>
            <w:r>
              <w:rPr>
                <w:rFonts w:cs="Arial"/>
                <w:sz w:val="20"/>
              </w:rPr>
              <w:t xml:space="preserve"> meetings with outside parties.</w:t>
            </w:r>
          </w:p>
          <w:p w14:paraId="2F69BBB5" w14:textId="77777777" w:rsidR="00E0213F" w:rsidRPr="00116401" w:rsidRDefault="00E0213F" w:rsidP="003B2319">
            <w:pPr>
              <w:ind w:right="226"/>
              <w:jc w:val="both"/>
              <w:rPr>
                <w:sz w:val="20"/>
                <w:lang w:val="en-GB" w:eastAsia="zh-HK"/>
              </w:rPr>
            </w:pPr>
          </w:p>
        </w:tc>
      </w:tr>
      <w:tr w:rsidR="00E0213F" w:rsidRPr="00116401" w14:paraId="64B37C63" w14:textId="77777777" w:rsidTr="0027623D">
        <w:trPr>
          <w:trHeight w:val="6936"/>
        </w:trPr>
        <w:tc>
          <w:tcPr>
            <w:tcW w:w="10075" w:type="dxa"/>
            <w:tcBorders>
              <w:top w:val="single" w:sz="4" w:space="0" w:color="auto"/>
              <w:left w:val="single" w:sz="4" w:space="0" w:color="auto"/>
              <w:bottom w:val="single" w:sz="4" w:space="0" w:color="auto"/>
              <w:right w:val="single" w:sz="4" w:space="0" w:color="auto"/>
            </w:tcBorders>
          </w:tcPr>
          <w:p w14:paraId="5E24D16C" w14:textId="77777777" w:rsidR="00E0213F" w:rsidRDefault="00E0213F" w:rsidP="00E0213F">
            <w:pPr>
              <w:pStyle w:val="ListParagraph"/>
              <w:ind w:left="360" w:right="226"/>
              <w:jc w:val="both"/>
              <w:rPr>
                <w:rFonts w:cs="Arial"/>
                <w:sz w:val="20"/>
              </w:rPr>
            </w:pPr>
          </w:p>
          <w:p w14:paraId="4E437043" w14:textId="77777777" w:rsidR="00E0213F" w:rsidRPr="00116401" w:rsidRDefault="00E0213F" w:rsidP="00E0213F">
            <w:pPr>
              <w:pStyle w:val="ListParagraph"/>
              <w:numPr>
                <w:ilvl w:val="0"/>
                <w:numId w:val="23"/>
              </w:numPr>
              <w:ind w:left="352" w:right="425" w:hanging="284"/>
              <w:jc w:val="both"/>
              <w:rPr>
                <w:rFonts w:cs="Arial"/>
                <w:bCs/>
                <w:sz w:val="20"/>
                <w:lang w:val="en-GB" w:eastAsia="zh-HK"/>
              </w:rPr>
            </w:pPr>
            <w:r w:rsidRPr="00116401">
              <w:rPr>
                <w:rFonts w:cs="Arial"/>
                <w:bCs/>
                <w:sz w:val="20"/>
                <w:lang w:val="en-GB" w:eastAsia="zh-HK"/>
              </w:rPr>
              <w:t>A corporation should also take into account an individual’s seniority. In this regard, the Commission generally expects that an MIC should:</w:t>
            </w:r>
          </w:p>
          <w:p w14:paraId="0C368C3D" w14:textId="77777777" w:rsidR="00E0213F" w:rsidRPr="00116401" w:rsidRDefault="00E0213F" w:rsidP="00E0213F">
            <w:pPr>
              <w:pStyle w:val="ListParagraph"/>
              <w:ind w:left="360" w:right="226"/>
              <w:jc w:val="both"/>
              <w:rPr>
                <w:rFonts w:cs="Arial"/>
                <w:bCs/>
                <w:sz w:val="20"/>
                <w:lang w:val="en-GB" w:eastAsia="zh-HK"/>
              </w:rPr>
            </w:pPr>
          </w:p>
          <w:p w14:paraId="23AEC818" w14:textId="77777777" w:rsidR="00E0213F" w:rsidRPr="00116401" w:rsidRDefault="00E0213F" w:rsidP="00E0213F">
            <w:pPr>
              <w:pStyle w:val="ListParagraph"/>
              <w:numPr>
                <w:ilvl w:val="0"/>
                <w:numId w:val="17"/>
              </w:numPr>
              <w:ind w:left="851" w:right="425" w:hanging="397"/>
              <w:jc w:val="both"/>
              <w:rPr>
                <w:rFonts w:cs="Arial"/>
                <w:bCs/>
                <w:sz w:val="20"/>
                <w:lang w:val="en-GB" w:eastAsia="zh-HK"/>
              </w:rPr>
            </w:pPr>
            <w:r w:rsidRPr="00116401">
              <w:rPr>
                <w:rFonts w:cs="Arial"/>
                <w:bCs/>
                <w:sz w:val="20"/>
                <w:lang w:val="en-GB" w:eastAsia="zh-HK"/>
              </w:rPr>
              <w:t>report directly to the Board of the corporation, or to the MIC who assumes the Overall Management Oversight function of the corporation; and</w:t>
            </w:r>
          </w:p>
          <w:p w14:paraId="033F0296" w14:textId="77777777" w:rsidR="00E0213F" w:rsidRPr="00116401" w:rsidRDefault="00E0213F" w:rsidP="00E0213F">
            <w:pPr>
              <w:pStyle w:val="ListParagraph"/>
              <w:numPr>
                <w:ilvl w:val="0"/>
                <w:numId w:val="17"/>
              </w:numPr>
              <w:ind w:left="851" w:right="425" w:hanging="397"/>
              <w:jc w:val="both"/>
              <w:rPr>
                <w:rFonts w:cs="Arial"/>
                <w:bCs/>
                <w:sz w:val="20"/>
                <w:lang w:val="en-GB" w:eastAsia="zh-HK"/>
              </w:rPr>
            </w:pPr>
            <w:r w:rsidRPr="00116401">
              <w:rPr>
                <w:rFonts w:cs="Arial"/>
                <w:bCs/>
                <w:sz w:val="20"/>
                <w:lang w:val="en-GB" w:eastAsia="zh-HK"/>
              </w:rPr>
              <w:t>be accountable for the performance or achievement of business objectives set by the Board, or by the MIC who assumes the Overall Management Oversight function.</w:t>
            </w:r>
          </w:p>
          <w:p w14:paraId="2352DB02" w14:textId="77777777" w:rsidR="00E0213F" w:rsidRPr="00116401" w:rsidRDefault="00E0213F" w:rsidP="00E0213F">
            <w:pPr>
              <w:pStyle w:val="ListParagraph"/>
              <w:ind w:right="226"/>
              <w:jc w:val="both"/>
              <w:rPr>
                <w:rFonts w:cs="Arial"/>
                <w:bCs/>
                <w:sz w:val="20"/>
                <w:lang w:val="en-GB" w:eastAsia="zh-HK"/>
              </w:rPr>
            </w:pPr>
            <w:r w:rsidRPr="00116401">
              <w:rPr>
                <w:rFonts w:cs="Arial"/>
                <w:bCs/>
                <w:sz w:val="20"/>
                <w:lang w:val="en-GB" w:eastAsia="zh-HK"/>
              </w:rPr>
              <w:t xml:space="preserve"> </w:t>
            </w:r>
          </w:p>
          <w:p w14:paraId="3CA89D24" w14:textId="77777777" w:rsidR="00E0213F" w:rsidRPr="00116401" w:rsidRDefault="00E0213F" w:rsidP="00E0213F">
            <w:pPr>
              <w:pStyle w:val="ListParagraph"/>
              <w:numPr>
                <w:ilvl w:val="0"/>
                <w:numId w:val="23"/>
              </w:numPr>
              <w:ind w:left="352" w:right="425" w:hanging="284"/>
              <w:jc w:val="both"/>
              <w:rPr>
                <w:rFonts w:cs="Arial"/>
                <w:bCs/>
                <w:sz w:val="20"/>
                <w:lang w:val="en-GB" w:eastAsia="zh-HK"/>
              </w:rPr>
            </w:pPr>
            <w:r w:rsidRPr="00116401">
              <w:rPr>
                <w:rFonts w:cs="Arial"/>
                <w:bCs/>
                <w:sz w:val="20"/>
              </w:rPr>
              <w:t>Please fill in all parts of this supplement</w:t>
            </w:r>
            <w:r>
              <w:rPr>
                <w:rFonts w:cs="Arial"/>
                <w:bCs/>
                <w:sz w:val="20"/>
              </w:rPr>
              <w:t>.</w:t>
            </w:r>
          </w:p>
          <w:p w14:paraId="2BA14E83" w14:textId="77777777" w:rsidR="00E0213F" w:rsidRPr="00775862" w:rsidRDefault="00E0213F" w:rsidP="00E0213F">
            <w:pPr>
              <w:ind w:right="226"/>
              <w:jc w:val="both"/>
              <w:rPr>
                <w:rFonts w:cs="Arial"/>
                <w:bCs/>
                <w:sz w:val="20"/>
                <w:lang w:val="en-GB" w:eastAsia="zh-HK"/>
              </w:rPr>
            </w:pPr>
          </w:p>
          <w:p w14:paraId="664DC8A9" w14:textId="4A96DF99" w:rsidR="00E0213F" w:rsidRPr="00116401" w:rsidRDefault="00E0213F" w:rsidP="00E0213F">
            <w:pPr>
              <w:pStyle w:val="ListParagraph"/>
              <w:numPr>
                <w:ilvl w:val="0"/>
                <w:numId w:val="23"/>
              </w:numPr>
              <w:ind w:left="352" w:right="425" w:hanging="284"/>
              <w:jc w:val="both"/>
              <w:rPr>
                <w:rFonts w:cs="Arial"/>
                <w:bCs/>
                <w:sz w:val="20"/>
                <w:lang w:val="en-GB" w:eastAsia="zh-HK"/>
              </w:rPr>
            </w:pPr>
            <w:r w:rsidRPr="00116401">
              <w:rPr>
                <w:rFonts w:cs="Arial"/>
                <w:bCs/>
                <w:sz w:val="20"/>
              </w:rPr>
              <w:t xml:space="preserve">Incomplete </w:t>
            </w:r>
            <w:r>
              <w:rPr>
                <w:rFonts w:cs="Arial"/>
                <w:bCs/>
                <w:sz w:val="20"/>
                <w:lang w:eastAsia="zh-HK"/>
              </w:rPr>
              <w:t>supplement</w:t>
            </w:r>
            <w:r w:rsidRPr="00116401">
              <w:rPr>
                <w:rFonts w:cs="Arial"/>
                <w:bCs/>
                <w:sz w:val="20"/>
              </w:rPr>
              <w:t xml:space="preserve"> may increase the time taken for the Commission to process your </w:t>
            </w:r>
            <w:r>
              <w:rPr>
                <w:rFonts w:cs="Arial"/>
                <w:bCs/>
                <w:sz w:val="20"/>
              </w:rPr>
              <w:t xml:space="preserve">related application </w:t>
            </w:r>
            <w:r w:rsidRPr="00116401">
              <w:rPr>
                <w:rFonts w:cs="Arial"/>
                <w:bCs/>
                <w:sz w:val="20"/>
              </w:rPr>
              <w:t xml:space="preserve">or the related application may be returned.  Please refer to </w:t>
            </w:r>
            <w:hyperlink r:id="rId18" w:history="1">
              <w:r w:rsidRPr="00116401">
                <w:rPr>
                  <w:rStyle w:val="Hyperlink"/>
                  <w:rFonts w:cs="Arial"/>
                  <w:bCs/>
                  <w:sz w:val="20"/>
                </w:rPr>
                <w:t>Licensing Handbook</w:t>
              </w:r>
            </w:hyperlink>
            <w:r w:rsidRPr="00116401">
              <w:rPr>
                <w:rFonts w:cs="Arial"/>
                <w:bCs/>
                <w:sz w:val="20"/>
              </w:rPr>
              <w:t xml:space="preserve"> on the Commission’s website (</w:t>
            </w:r>
            <w:hyperlink r:id="rId19" w:history="1">
              <w:r w:rsidRPr="00116401">
                <w:rPr>
                  <w:rStyle w:val="Hyperlink"/>
                  <w:rFonts w:cs="Arial"/>
                  <w:bCs/>
                  <w:sz w:val="20"/>
                </w:rPr>
                <w:t>www.sfc.hk</w:t>
              </w:r>
            </w:hyperlink>
            <w:r>
              <w:rPr>
                <w:rFonts w:cs="Arial"/>
                <w:bCs/>
                <w:sz w:val="20"/>
              </w:rPr>
              <w:t>) for the return policy.</w:t>
            </w:r>
          </w:p>
          <w:p w14:paraId="5117E9C3" w14:textId="77777777" w:rsidR="00E0213F" w:rsidRPr="00116401" w:rsidRDefault="00E0213F" w:rsidP="00E0213F">
            <w:pPr>
              <w:pStyle w:val="ListParagraph"/>
              <w:ind w:right="226"/>
              <w:jc w:val="both"/>
              <w:rPr>
                <w:rFonts w:cs="Arial"/>
                <w:bCs/>
                <w:sz w:val="20"/>
                <w:lang w:val="en-GB" w:eastAsia="zh-HK"/>
              </w:rPr>
            </w:pPr>
          </w:p>
          <w:p w14:paraId="1D6FCD09" w14:textId="77777777" w:rsidR="00E0213F" w:rsidRPr="00116401" w:rsidRDefault="00E0213F" w:rsidP="00E0213F">
            <w:pPr>
              <w:pStyle w:val="ListParagraph"/>
              <w:numPr>
                <w:ilvl w:val="0"/>
                <w:numId w:val="23"/>
              </w:numPr>
              <w:ind w:left="352" w:right="425" w:hanging="284"/>
              <w:jc w:val="both"/>
              <w:rPr>
                <w:rFonts w:cs="Arial"/>
                <w:bCs/>
                <w:sz w:val="20"/>
                <w:lang w:val="en-GB" w:eastAsia="zh-HK"/>
              </w:rPr>
            </w:pPr>
            <w:r w:rsidRPr="00116401">
              <w:rPr>
                <w:rFonts w:cs="Arial"/>
                <w:bCs/>
                <w:sz w:val="20"/>
                <w:lang w:val="en-GB" w:eastAsia="zh-HK"/>
              </w:rPr>
              <w:t>If there is not enough space, please use separate sheets of paper and clearly mark each separate sheet of paper with the relevant section number.</w:t>
            </w:r>
          </w:p>
          <w:p w14:paraId="65199B06" w14:textId="77777777" w:rsidR="00E0213F" w:rsidRPr="00116401" w:rsidRDefault="00E0213F" w:rsidP="00E0213F">
            <w:pPr>
              <w:ind w:right="226"/>
              <w:jc w:val="both"/>
              <w:rPr>
                <w:rFonts w:cs="Arial"/>
                <w:sz w:val="20"/>
              </w:rPr>
            </w:pPr>
          </w:p>
          <w:p w14:paraId="225D1D55" w14:textId="77777777" w:rsidR="00E0213F" w:rsidRPr="00116401" w:rsidRDefault="00E0213F" w:rsidP="00E0213F">
            <w:pPr>
              <w:pStyle w:val="ListParagraph"/>
              <w:numPr>
                <w:ilvl w:val="0"/>
                <w:numId w:val="23"/>
              </w:numPr>
              <w:ind w:left="352" w:right="425" w:hanging="284"/>
              <w:jc w:val="both"/>
              <w:rPr>
                <w:rFonts w:cs="Arial"/>
                <w:sz w:val="20"/>
              </w:rPr>
            </w:pPr>
            <w:r w:rsidRPr="00116401">
              <w:rPr>
                <w:rFonts w:cs="Arial"/>
                <w:bCs/>
                <w:sz w:val="20"/>
              </w:rPr>
              <w:t xml:space="preserve">If the Commission is satisfied that a person has </w:t>
            </w:r>
            <w:r w:rsidRPr="00116401">
              <w:rPr>
                <w:rFonts w:cs="Arial"/>
                <w:b/>
                <w:bCs/>
                <w:sz w:val="20"/>
              </w:rPr>
              <w:t>substantial practical difficulties</w:t>
            </w:r>
            <w:r w:rsidRPr="00116401">
              <w:rPr>
                <w:rFonts w:cs="Arial"/>
                <w:bCs/>
                <w:sz w:val="20"/>
              </w:rPr>
              <w:t xml:space="preserve"> in complying with any of the requirements under this supplement, it may exercise its discretion to dispense with the requirements to such extent as it considers necessary.  If you consider that you have </w:t>
            </w:r>
            <w:r w:rsidRPr="00116401">
              <w:rPr>
                <w:rFonts w:cs="Arial"/>
                <w:b/>
                <w:bCs/>
                <w:sz w:val="20"/>
              </w:rPr>
              <w:t>substantial practical difficulties</w:t>
            </w:r>
            <w:r w:rsidRPr="00116401">
              <w:rPr>
                <w:rFonts w:cs="Arial"/>
                <w:bCs/>
                <w:sz w:val="20"/>
              </w:rPr>
              <w:t xml:space="preserve"> in complying with any requirements under this supplement, please enclose a separate document setting out your </w:t>
            </w:r>
            <w:r w:rsidRPr="00116401">
              <w:rPr>
                <w:rFonts w:cs="Arial"/>
                <w:b/>
                <w:bCs/>
                <w:sz w:val="20"/>
              </w:rPr>
              <w:t>substantial practical difficulties</w:t>
            </w:r>
            <w:r w:rsidRPr="00116401">
              <w:rPr>
                <w:rFonts w:cs="Arial"/>
                <w:bCs/>
                <w:sz w:val="20"/>
              </w:rPr>
              <w:t xml:space="preserve"> for the Commission’s consideration.  Please note that the Commission would only exercise its discretion under special circumstances.</w:t>
            </w:r>
          </w:p>
          <w:p w14:paraId="693B0BC9" w14:textId="77777777" w:rsidR="00E0213F" w:rsidRPr="00116401" w:rsidRDefault="00E0213F" w:rsidP="00E0213F">
            <w:pPr>
              <w:pStyle w:val="ListParagraph"/>
              <w:ind w:right="226"/>
              <w:jc w:val="both"/>
              <w:rPr>
                <w:rFonts w:cs="Arial"/>
                <w:bCs/>
                <w:sz w:val="20"/>
              </w:rPr>
            </w:pPr>
          </w:p>
          <w:p w14:paraId="2DE5D1EF" w14:textId="0AD6D470" w:rsidR="00E0213F" w:rsidRPr="0027623D" w:rsidRDefault="00E0213F" w:rsidP="0027623D">
            <w:pPr>
              <w:pStyle w:val="ListParagraph"/>
              <w:numPr>
                <w:ilvl w:val="0"/>
                <w:numId w:val="23"/>
              </w:numPr>
              <w:ind w:left="352" w:right="425" w:hanging="284"/>
              <w:jc w:val="both"/>
              <w:rPr>
                <w:rFonts w:eastAsia="細明體" w:cs="Arial"/>
                <w:b/>
                <w:sz w:val="20"/>
                <w:lang w:eastAsia="zh-TW"/>
              </w:rPr>
            </w:pPr>
            <w:r w:rsidRPr="00116401">
              <w:rPr>
                <w:rFonts w:cs="Arial"/>
                <w:bCs/>
                <w:sz w:val="20"/>
              </w:rPr>
              <w:t xml:space="preserve">If there are any changes to the information provided in support of this </w:t>
            </w:r>
            <w:r>
              <w:rPr>
                <w:rFonts w:cs="Arial"/>
                <w:bCs/>
                <w:sz w:val="20"/>
              </w:rPr>
              <w:t xml:space="preserve">supplement </w:t>
            </w:r>
            <w:r w:rsidRPr="00116401">
              <w:rPr>
                <w:rFonts w:cs="Arial"/>
                <w:bCs/>
                <w:sz w:val="20"/>
              </w:rPr>
              <w:t xml:space="preserve">before it is concluded, you </w:t>
            </w:r>
            <w:r>
              <w:rPr>
                <w:rFonts w:cs="Arial"/>
                <w:bCs/>
                <w:sz w:val="20"/>
              </w:rPr>
              <w:t>should</w:t>
            </w:r>
            <w:r w:rsidRPr="00116401">
              <w:rPr>
                <w:rFonts w:cs="Arial"/>
                <w:bCs/>
                <w:sz w:val="20"/>
              </w:rPr>
              <w:t xml:space="preserve"> notify the Commission in writing immediately after the changes take place.  Any changes in information may result in delay in processing.</w:t>
            </w:r>
          </w:p>
        </w:tc>
      </w:tr>
    </w:tbl>
    <w:p w14:paraId="5D374D77" w14:textId="50FAFD26" w:rsidR="00A5430C" w:rsidRDefault="00A5430C"/>
    <w:tbl>
      <w:tblPr>
        <w:tblStyle w:val="TableGrid"/>
        <w:tblW w:w="10072" w:type="dxa"/>
        <w:tblLayout w:type="fixed"/>
        <w:tblLook w:val="04A0" w:firstRow="1" w:lastRow="0" w:firstColumn="1" w:lastColumn="0" w:noHBand="0" w:noVBand="1"/>
      </w:tblPr>
      <w:tblGrid>
        <w:gridCol w:w="10072"/>
      </w:tblGrid>
      <w:tr w:rsidR="00C14795" w:rsidRPr="00116401" w14:paraId="142E171C" w14:textId="77777777" w:rsidTr="00C14795">
        <w:tc>
          <w:tcPr>
            <w:tcW w:w="10072" w:type="dxa"/>
          </w:tcPr>
          <w:p w14:paraId="63EAC3F7" w14:textId="7231026F" w:rsidR="00C14795" w:rsidRPr="00044FD1" w:rsidRDefault="00C14795" w:rsidP="009801FD">
            <w:pPr>
              <w:ind w:right="-25"/>
              <w:rPr>
                <w:rFonts w:cs="Arial"/>
                <w:b/>
                <w:sz w:val="20"/>
                <w:u w:val="single"/>
              </w:rPr>
            </w:pPr>
          </w:p>
          <w:p w14:paraId="406CBC5D" w14:textId="77777777" w:rsidR="00C14795" w:rsidRPr="00044FD1" w:rsidRDefault="00C14795" w:rsidP="00044FD1">
            <w:pPr>
              <w:ind w:left="352" w:right="425" w:hanging="284"/>
              <w:contextualSpacing/>
              <w:jc w:val="both"/>
              <w:rPr>
                <w:rFonts w:cs="Arial"/>
                <w:b/>
                <w:sz w:val="20"/>
              </w:rPr>
            </w:pPr>
            <w:r w:rsidRPr="00044FD1">
              <w:rPr>
                <w:rFonts w:cs="Arial"/>
                <w:b/>
                <w:sz w:val="20"/>
                <w:u w:val="single"/>
              </w:rPr>
              <w:t>Warning</w:t>
            </w:r>
          </w:p>
          <w:p w14:paraId="26830943" w14:textId="77777777" w:rsidR="00C14795" w:rsidRPr="00044FD1" w:rsidRDefault="00C14795" w:rsidP="00044FD1">
            <w:pPr>
              <w:keepNext/>
              <w:tabs>
                <w:tab w:val="left" w:pos="1350"/>
                <w:tab w:val="left" w:pos="2340"/>
                <w:tab w:val="left" w:pos="9329"/>
              </w:tabs>
              <w:ind w:left="352" w:right="425" w:hanging="284"/>
              <w:contextualSpacing/>
              <w:jc w:val="both"/>
              <w:outlineLvl w:val="2"/>
              <w:rPr>
                <w:rFonts w:cs="Arial"/>
                <w:b/>
                <w:sz w:val="20"/>
              </w:rPr>
            </w:pPr>
          </w:p>
          <w:p w14:paraId="44AF9A17" w14:textId="3B1FF292" w:rsidR="00140766" w:rsidRPr="0027623D" w:rsidRDefault="00673E18" w:rsidP="0027623D">
            <w:pPr>
              <w:spacing w:line="240" w:lineRule="exact"/>
              <w:ind w:left="352" w:hanging="284"/>
              <w:rPr>
                <w:rFonts w:eastAsia="Times New Roman"/>
                <w:b/>
                <w:color w:val="000000"/>
                <w:sz w:val="20"/>
                <w:lang w:eastAsia="zh-CN"/>
              </w:rPr>
            </w:pPr>
            <w:r w:rsidRPr="00673E18">
              <w:rPr>
                <w:rFonts w:eastAsia="Times New Roman"/>
                <w:b/>
                <w:color w:val="000000"/>
                <w:sz w:val="20"/>
                <w:lang w:eastAsia="zh-CN"/>
              </w:rPr>
              <w:t xml:space="preserve">All information and documents submitted </w:t>
            </w:r>
            <w:r w:rsidR="00140766" w:rsidRPr="0027623D">
              <w:rPr>
                <w:rFonts w:eastAsia="Times New Roman"/>
                <w:b/>
                <w:color w:val="000000"/>
                <w:sz w:val="20"/>
                <w:lang w:eastAsia="zh-CN"/>
              </w:rPr>
              <w:t xml:space="preserve">to the Commission must be true, accurate and complete. </w:t>
            </w:r>
          </w:p>
          <w:p w14:paraId="1FB74AEF" w14:textId="77777777" w:rsidR="00140766" w:rsidRPr="0027623D" w:rsidRDefault="00140766" w:rsidP="00140766">
            <w:pPr>
              <w:spacing w:line="240" w:lineRule="exact"/>
              <w:ind w:left="352" w:right="425" w:hanging="284"/>
              <w:rPr>
                <w:rFonts w:eastAsia="Times New Roman"/>
                <w:b/>
                <w:color w:val="000000"/>
                <w:sz w:val="20"/>
                <w:lang w:eastAsia="zh-CN"/>
              </w:rPr>
            </w:pPr>
          </w:p>
          <w:p w14:paraId="55C27FD9" w14:textId="77777777" w:rsidR="00140766" w:rsidRPr="0027623D" w:rsidRDefault="00140766" w:rsidP="00140766">
            <w:pPr>
              <w:spacing w:line="240" w:lineRule="exact"/>
              <w:ind w:left="352" w:right="425" w:hanging="284"/>
              <w:rPr>
                <w:rFonts w:eastAsia="Times New Roman"/>
                <w:b/>
                <w:color w:val="000000"/>
                <w:sz w:val="20"/>
                <w:lang w:eastAsia="zh-CN"/>
              </w:rPr>
            </w:pPr>
            <w:r w:rsidRPr="0027623D">
              <w:rPr>
                <w:rFonts w:eastAsia="Times New Roman"/>
                <w:b/>
                <w:color w:val="000000"/>
                <w:sz w:val="20"/>
                <w:lang w:eastAsia="zh-CN"/>
              </w:rPr>
              <w:t>Under section 383(1) of the Ordinance</w:t>
            </w:r>
            <w:r w:rsidRPr="0027623D">
              <w:rPr>
                <w:rFonts w:eastAsia="Times New Roman"/>
                <w:b/>
                <w:iCs/>
                <w:color w:val="000000"/>
                <w:sz w:val="20"/>
                <w:lang w:eastAsia="zh-CN"/>
              </w:rPr>
              <w:t xml:space="preserve">, a person commits an offence if – </w:t>
            </w:r>
          </w:p>
          <w:p w14:paraId="21AF9D8C" w14:textId="77777777" w:rsidR="00140766" w:rsidRPr="0027623D" w:rsidRDefault="00140766" w:rsidP="00140766">
            <w:pPr>
              <w:spacing w:line="240" w:lineRule="exact"/>
              <w:ind w:left="352" w:right="425" w:hanging="284"/>
              <w:rPr>
                <w:rFonts w:eastAsia="Times New Roman"/>
                <w:b/>
                <w:color w:val="000000"/>
                <w:sz w:val="20"/>
                <w:lang w:eastAsia="zh-CN"/>
              </w:rPr>
            </w:pPr>
          </w:p>
          <w:p w14:paraId="693BC50B" w14:textId="77777777" w:rsidR="00140766" w:rsidRPr="0027623D" w:rsidRDefault="00140766" w:rsidP="00140766">
            <w:pPr>
              <w:pStyle w:val="ListParagraph"/>
              <w:numPr>
                <w:ilvl w:val="0"/>
                <w:numId w:val="26"/>
              </w:numPr>
              <w:spacing w:line="240" w:lineRule="exact"/>
              <w:ind w:left="738" w:right="425" w:hanging="284"/>
              <w:jc w:val="both"/>
              <w:rPr>
                <w:rFonts w:eastAsia="Times New Roman"/>
                <w:b/>
                <w:iCs/>
                <w:color w:val="000000"/>
                <w:sz w:val="20"/>
                <w:lang w:eastAsia="zh-CN"/>
              </w:rPr>
            </w:pPr>
            <w:r w:rsidRPr="0027623D">
              <w:rPr>
                <w:rFonts w:eastAsia="Times New Roman"/>
                <w:b/>
                <w:iCs/>
                <w:color w:val="000000"/>
                <w:sz w:val="20"/>
                <w:lang w:eastAsia="zh-CN"/>
              </w:rPr>
              <w:t>he, in support of any application made to the Commission under or pursuant to any provision of this Ordinance, whether for himself or for another person, makes a representation, whether in writing, orally or otherwise, that is false or misleading in a material particular; and</w:t>
            </w:r>
          </w:p>
          <w:p w14:paraId="35033840" w14:textId="77777777" w:rsidR="00140766" w:rsidRPr="0027623D" w:rsidRDefault="00140766" w:rsidP="00140766">
            <w:pPr>
              <w:spacing w:line="240" w:lineRule="exact"/>
              <w:ind w:left="738" w:right="425" w:hanging="284"/>
              <w:rPr>
                <w:rFonts w:eastAsia="Times New Roman"/>
                <w:b/>
                <w:iCs/>
                <w:color w:val="000000"/>
                <w:sz w:val="20"/>
                <w:lang w:eastAsia="zh-CN"/>
              </w:rPr>
            </w:pPr>
          </w:p>
          <w:p w14:paraId="5791AF63" w14:textId="77777777" w:rsidR="00140766" w:rsidRPr="0027623D" w:rsidRDefault="00140766" w:rsidP="00140766">
            <w:pPr>
              <w:pStyle w:val="ListParagraph"/>
              <w:numPr>
                <w:ilvl w:val="0"/>
                <w:numId w:val="26"/>
              </w:numPr>
              <w:spacing w:line="240" w:lineRule="exact"/>
              <w:ind w:left="738" w:right="425" w:hanging="284"/>
              <w:jc w:val="both"/>
              <w:rPr>
                <w:rFonts w:eastAsia="Times New Roman"/>
                <w:b/>
                <w:iCs/>
                <w:color w:val="000000"/>
                <w:sz w:val="20"/>
                <w:lang w:eastAsia="zh-CN"/>
              </w:rPr>
            </w:pPr>
            <w:r w:rsidRPr="0027623D">
              <w:rPr>
                <w:rFonts w:eastAsia="Times New Roman"/>
                <w:b/>
                <w:iCs/>
                <w:color w:val="000000"/>
                <w:sz w:val="20"/>
                <w:lang w:eastAsia="zh-CN"/>
              </w:rPr>
              <w:t>he knows that, or is reckless as to whether, the representation is false or misleading in a material particular.</w:t>
            </w:r>
          </w:p>
          <w:p w14:paraId="42BE28C0" w14:textId="77777777" w:rsidR="00C14795" w:rsidRPr="00116401" w:rsidRDefault="00C14795" w:rsidP="009801FD">
            <w:pPr>
              <w:rPr>
                <w:rFonts w:cs="Arial"/>
                <w:bCs/>
              </w:rPr>
            </w:pPr>
          </w:p>
        </w:tc>
      </w:tr>
    </w:tbl>
    <w:p w14:paraId="5766803B" w14:textId="77777777" w:rsidR="001B018A" w:rsidRPr="00116401" w:rsidRDefault="001B018A" w:rsidP="00996FA5">
      <w:pPr>
        <w:ind w:left="720"/>
        <w:rPr>
          <w:rFonts w:eastAsia="Arial Unicode MS"/>
          <w:b/>
          <w:u w:val="single"/>
        </w:rPr>
      </w:pPr>
    </w:p>
    <w:p w14:paraId="303D4B58" w14:textId="77777777" w:rsidR="001B018A" w:rsidRPr="00116401" w:rsidRDefault="001B018A" w:rsidP="00DF3A54">
      <w:pPr>
        <w:rPr>
          <w:rFonts w:eastAsia="Arial Unicode MS"/>
          <w:b/>
          <w:u w:val="single"/>
        </w:rPr>
      </w:pPr>
    </w:p>
    <w:p w14:paraId="56072872" w14:textId="77777777" w:rsidR="00044FD1" w:rsidRDefault="00044FD1">
      <w:pPr>
        <w:rPr>
          <w:rFonts w:eastAsia="Arial Unicode MS" w:cs="Arial"/>
          <w:b/>
          <w:u w:val="single"/>
        </w:rPr>
      </w:pPr>
      <w:r>
        <w:rPr>
          <w:rFonts w:eastAsia="Arial Unicode MS" w:cs="Arial"/>
          <w:b/>
          <w:u w:val="single"/>
        </w:rPr>
        <w:br w:type="page"/>
      </w:r>
    </w:p>
    <w:p w14:paraId="765B869E" w14:textId="7A4C23D2" w:rsidR="00996FA5" w:rsidRPr="00116401" w:rsidRDefault="00996FA5" w:rsidP="00044FD1">
      <w:pPr>
        <w:ind w:left="284"/>
        <w:jc w:val="both"/>
        <w:rPr>
          <w:rFonts w:eastAsia="Arial Unicode MS" w:cs="Arial"/>
          <w:b/>
          <w:u w:val="single"/>
          <w:lang w:val="en-GB" w:eastAsia="zh-HK"/>
        </w:rPr>
      </w:pPr>
      <w:r w:rsidRPr="00116401">
        <w:rPr>
          <w:rFonts w:eastAsia="Arial Unicode MS" w:cs="Arial"/>
          <w:b/>
          <w:u w:val="single"/>
        </w:rPr>
        <w:lastRenderedPageBreak/>
        <w:t xml:space="preserve">Index </w:t>
      </w:r>
    </w:p>
    <w:p w14:paraId="30485B14" w14:textId="77777777" w:rsidR="00996FA5" w:rsidRPr="00116401" w:rsidRDefault="00996FA5" w:rsidP="00996FA5">
      <w:pPr>
        <w:spacing w:line="360" w:lineRule="auto"/>
        <w:rPr>
          <w:rFonts w:eastAsia="Arial Unicode MS" w:cs="Arial"/>
          <w:b/>
          <w:sz w:val="22"/>
          <w:szCs w:val="22"/>
          <w:u w:val="single"/>
        </w:rPr>
      </w:pPr>
    </w:p>
    <w:tbl>
      <w:tblPr>
        <w:tblW w:w="921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7886"/>
      </w:tblGrid>
      <w:tr w:rsidR="00996FA5" w:rsidRPr="00116401" w14:paraId="6FFF2430" w14:textId="77777777" w:rsidTr="00044FD1">
        <w:trPr>
          <w:trHeight w:hRule="exact" w:val="567"/>
        </w:trPr>
        <w:tc>
          <w:tcPr>
            <w:tcW w:w="1258" w:type="dxa"/>
            <w:tcBorders>
              <w:top w:val="single" w:sz="4" w:space="0" w:color="auto"/>
              <w:left w:val="single" w:sz="4" w:space="0" w:color="auto"/>
              <w:bottom w:val="single" w:sz="4" w:space="0" w:color="auto"/>
              <w:right w:val="single" w:sz="4" w:space="0" w:color="auto"/>
            </w:tcBorders>
            <w:shd w:val="pct10" w:color="auto" w:fill="auto"/>
            <w:vAlign w:val="bottom"/>
            <w:hideMark/>
          </w:tcPr>
          <w:p w14:paraId="62DAD585" w14:textId="77777777" w:rsidR="00996FA5" w:rsidRPr="00116401" w:rsidRDefault="00996FA5" w:rsidP="00044FD1">
            <w:pPr>
              <w:jc w:val="center"/>
              <w:rPr>
                <w:rFonts w:eastAsia="Arial Unicode MS" w:cs="Arial"/>
                <w:b/>
                <w:sz w:val="20"/>
              </w:rPr>
            </w:pPr>
            <w:r w:rsidRPr="00116401">
              <w:rPr>
                <w:rFonts w:eastAsia="Arial Unicode MS" w:cs="Arial"/>
                <w:b/>
                <w:sz w:val="20"/>
              </w:rPr>
              <w:t>Part</w:t>
            </w:r>
          </w:p>
        </w:tc>
        <w:tc>
          <w:tcPr>
            <w:tcW w:w="7472" w:type="dxa"/>
            <w:tcBorders>
              <w:top w:val="single" w:sz="4" w:space="0" w:color="auto"/>
              <w:left w:val="single" w:sz="4" w:space="0" w:color="auto"/>
              <w:bottom w:val="single" w:sz="4" w:space="0" w:color="auto"/>
              <w:right w:val="single" w:sz="4" w:space="0" w:color="auto"/>
            </w:tcBorders>
            <w:shd w:val="pct10" w:color="auto" w:fill="auto"/>
            <w:vAlign w:val="bottom"/>
            <w:hideMark/>
          </w:tcPr>
          <w:p w14:paraId="003E458F" w14:textId="77777777" w:rsidR="00996FA5" w:rsidRPr="00116401" w:rsidRDefault="00996FA5" w:rsidP="00044FD1">
            <w:pPr>
              <w:jc w:val="center"/>
              <w:rPr>
                <w:rFonts w:eastAsia="Arial Unicode MS" w:cs="Arial"/>
                <w:b/>
                <w:sz w:val="20"/>
              </w:rPr>
            </w:pPr>
            <w:r w:rsidRPr="00116401">
              <w:rPr>
                <w:rFonts w:eastAsia="Arial Unicode MS" w:cs="Arial"/>
                <w:b/>
                <w:sz w:val="20"/>
              </w:rPr>
              <w:t>Details</w:t>
            </w:r>
          </w:p>
        </w:tc>
      </w:tr>
      <w:tr w:rsidR="00996FA5" w:rsidRPr="00116401" w14:paraId="20E9C060" w14:textId="77777777" w:rsidTr="00044FD1">
        <w:trPr>
          <w:trHeight w:hRule="exact" w:val="567"/>
        </w:trPr>
        <w:tc>
          <w:tcPr>
            <w:tcW w:w="1258" w:type="dxa"/>
            <w:tcBorders>
              <w:top w:val="single" w:sz="4" w:space="0" w:color="auto"/>
              <w:left w:val="single" w:sz="4" w:space="0" w:color="auto"/>
              <w:bottom w:val="single" w:sz="4" w:space="0" w:color="auto"/>
              <w:right w:val="single" w:sz="4" w:space="0" w:color="auto"/>
            </w:tcBorders>
            <w:vAlign w:val="center"/>
            <w:hideMark/>
          </w:tcPr>
          <w:p w14:paraId="2A1C29D8" w14:textId="77777777" w:rsidR="00996FA5" w:rsidRPr="00116401" w:rsidRDefault="00996FA5" w:rsidP="00044FD1">
            <w:pPr>
              <w:jc w:val="center"/>
              <w:rPr>
                <w:rFonts w:eastAsia="Arial Unicode MS" w:cs="Arial"/>
                <w:sz w:val="20"/>
              </w:rPr>
            </w:pPr>
            <w:r w:rsidRPr="00116401">
              <w:rPr>
                <w:rFonts w:eastAsia="Arial Unicode MS" w:cs="Arial"/>
                <w:sz w:val="20"/>
              </w:rPr>
              <w:t>I</w:t>
            </w:r>
          </w:p>
        </w:tc>
        <w:tc>
          <w:tcPr>
            <w:tcW w:w="7472" w:type="dxa"/>
            <w:tcBorders>
              <w:top w:val="single" w:sz="4" w:space="0" w:color="auto"/>
              <w:left w:val="single" w:sz="4" w:space="0" w:color="auto"/>
              <w:bottom w:val="single" w:sz="4" w:space="0" w:color="auto"/>
              <w:right w:val="single" w:sz="4" w:space="0" w:color="auto"/>
            </w:tcBorders>
            <w:vAlign w:val="center"/>
            <w:hideMark/>
          </w:tcPr>
          <w:p w14:paraId="157E149E" w14:textId="205BA631" w:rsidR="00996FA5" w:rsidRPr="00116401" w:rsidRDefault="007D2279" w:rsidP="00044FD1">
            <w:pPr>
              <w:ind w:left="164"/>
              <w:jc w:val="both"/>
              <w:rPr>
                <w:rFonts w:eastAsia="Arial Unicode MS" w:cs="Arial"/>
                <w:sz w:val="20"/>
              </w:rPr>
            </w:pPr>
            <w:r w:rsidRPr="00116401">
              <w:rPr>
                <w:sz w:val="20"/>
              </w:rPr>
              <w:t>Particulars of Manager-In-Charge of Core Functions</w:t>
            </w:r>
          </w:p>
        </w:tc>
      </w:tr>
      <w:tr w:rsidR="00996FA5" w:rsidRPr="00116401" w14:paraId="53B99ACE" w14:textId="77777777" w:rsidTr="00044FD1">
        <w:trPr>
          <w:trHeight w:hRule="exact" w:val="567"/>
        </w:trPr>
        <w:tc>
          <w:tcPr>
            <w:tcW w:w="1258" w:type="dxa"/>
            <w:tcBorders>
              <w:top w:val="single" w:sz="4" w:space="0" w:color="auto"/>
              <w:left w:val="single" w:sz="4" w:space="0" w:color="auto"/>
              <w:bottom w:val="single" w:sz="4" w:space="0" w:color="auto"/>
              <w:right w:val="single" w:sz="4" w:space="0" w:color="auto"/>
            </w:tcBorders>
            <w:vAlign w:val="center"/>
            <w:hideMark/>
          </w:tcPr>
          <w:p w14:paraId="0CFEC9FF" w14:textId="0F40FADC" w:rsidR="00996FA5" w:rsidRPr="00116401" w:rsidRDefault="00996FA5" w:rsidP="00044FD1">
            <w:pPr>
              <w:jc w:val="center"/>
              <w:rPr>
                <w:rFonts w:eastAsia="Arial Unicode MS" w:cs="Arial"/>
                <w:sz w:val="20"/>
              </w:rPr>
            </w:pPr>
            <w:r w:rsidRPr="00116401">
              <w:rPr>
                <w:rFonts w:eastAsia="Arial Unicode MS" w:cs="Arial"/>
                <w:sz w:val="20"/>
              </w:rPr>
              <w:t>II</w:t>
            </w:r>
          </w:p>
        </w:tc>
        <w:tc>
          <w:tcPr>
            <w:tcW w:w="7472" w:type="dxa"/>
            <w:tcBorders>
              <w:top w:val="single" w:sz="4" w:space="0" w:color="auto"/>
              <w:left w:val="single" w:sz="4" w:space="0" w:color="auto"/>
              <w:bottom w:val="single" w:sz="4" w:space="0" w:color="auto"/>
              <w:right w:val="single" w:sz="4" w:space="0" w:color="auto"/>
            </w:tcBorders>
            <w:vAlign w:val="center"/>
            <w:hideMark/>
          </w:tcPr>
          <w:p w14:paraId="2598030C" w14:textId="2F4525CA" w:rsidR="00996FA5" w:rsidRPr="00116401" w:rsidRDefault="007D2279" w:rsidP="00044FD1">
            <w:pPr>
              <w:ind w:left="164"/>
              <w:jc w:val="both"/>
              <w:rPr>
                <w:rFonts w:eastAsia="Arial Unicode MS" w:cs="Arial"/>
                <w:sz w:val="20"/>
              </w:rPr>
            </w:pPr>
            <w:r w:rsidRPr="00116401">
              <w:rPr>
                <w:sz w:val="20"/>
              </w:rPr>
              <w:t>Declaration</w:t>
            </w:r>
          </w:p>
        </w:tc>
      </w:tr>
    </w:tbl>
    <w:p w14:paraId="65476AAC" w14:textId="77777777" w:rsidR="00996FA5" w:rsidRPr="00116401" w:rsidRDefault="00996FA5" w:rsidP="00996FA5">
      <w:pPr>
        <w:rPr>
          <w:rFonts w:eastAsia="Arial Unicode MS" w:cs="Arial"/>
          <w:b/>
          <w:szCs w:val="24"/>
          <w:u w:val="single"/>
          <w:lang w:eastAsia="zh-HK"/>
        </w:rPr>
      </w:pPr>
    </w:p>
    <w:p w14:paraId="7FD4302E" w14:textId="77777777" w:rsidR="00996FA5" w:rsidRPr="00116401" w:rsidRDefault="00996FA5" w:rsidP="00996FA5">
      <w:pPr>
        <w:rPr>
          <w:rFonts w:eastAsia="Arial Unicode MS" w:cs="Arial"/>
          <w:b/>
          <w:u w:val="single"/>
        </w:rPr>
      </w:pPr>
    </w:p>
    <w:p w14:paraId="0A4963E7" w14:textId="77777777" w:rsidR="00996FA5" w:rsidRPr="00116401" w:rsidRDefault="00996FA5" w:rsidP="00996FA5">
      <w:pPr>
        <w:rPr>
          <w:rFonts w:eastAsia="Arial Unicode MS"/>
          <w:b/>
          <w:u w:val="single"/>
        </w:rPr>
      </w:pPr>
      <w:r w:rsidRPr="00116401">
        <w:rPr>
          <w:rFonts w:eastAsia="Arial Unicode MS"/>
          <w:b/>
          <w:u w:val="single"/>
        </w:rPr>
        <w:br w:type="page"/>
      </w:r>
    </w:p>
    <w:p w14:paraId="711A0DA1" w14:textId="05720713" w:rsidR="007D2279" w:rsidRPr="00116401" w:rsidRDefault="007D2279" w:rsidP="00632E10">
      <w:pPr>
        <w:tabs>
          <w:tab w:val="left" w:pos="10260"/>
        </w:tabs>
        <w:rPr>
          <w:rFonts w:eastAsia="Arial Unicode MS" w:cs="Arial"/>
          <w:b/>
          <w:u w:val="single"/>
        </w:rPr>
      </w:pPr>
      <w:r w:rsidRPr="00116401">
        <w:rPr>
          <w:rFonts w:eastAsia="Arial Unicode MS" w:cs="Arial"/>
          <w:b/>
          <w:u w:val="single"/>
        </w:rPr>
        <w:lastRenderedPageBreak/>
        <w:t xml:space="preserve">Part I: </w:t>
      </w:r>
      <w:r w:rsidR="00715D3B" w:rsidRPr="00116401">
        <w:rPr>
          <w:rFonts w:eastAsia="Arial Unicode MS" w:cs="Arial"/>
          <w:b/>
          <w:u w:val="single"/>
        </w:rPr>
        <w:t>Particulars of Manager-In-Charge of Core Functions</w:t>
      </w:r>
    </w:p>
    <w:p w14:paraId="242809A0" w14:textId="7856B6C3" w:rsidR="00172DEF" w:rsidRPr="00116401" w:rsidRDefault="00172DEF" w:rsidP="00D74A4C">
      <w:pPr>
        <w:tabs>
          <w:tab w:val="left" w:pos="10260"/>
        </w:tabs>
        <w:rPr>
          <w:rFonts w:eastAsia="Arial Unicode MS" w:cs="Arial"/>
          <w:b/>
          <w:bCs/>
          <w:sz w:val="20"/>
        </w:rPr>
      </w:pPr>
    </w:p>
    <w:tbl>
      <w:tblPr>
        <w:tblpPr w:leftFromText="187" w:rightFromText="187" w:vertAnchor="text"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343"/>
      </w:tblGrid>
      <w:tr w:rsidR="00172DEF" w:rsidRPr="00116401" w14:paraId="2FF09EC7" w14:textId="77777777" w:rsidTr="00FB7864">
        <w:trPr>
          <w:cantSplit/>
          <w:trHeight w:hRule="exact" w:val="567"/>
        </w:trPr>
        <w:tc>
          <w:tcPr>
            <w:tcW w:w="10343" w:type="dxa"/>
            <w:tcBorders>
              <w:bottom w:val="nil"/>
            </w:tcBorders>
            <w:shd w:val="clear" w:color="auto" w:fill="auto"/>
            <w:vAlign w:val="center"/>
          </w:tcPr>
          <w:p w14:paraId="24D8E5B2" w14:textId="7C117996" w:rsidR="00172DEF" w:rsidRPr="00116401" w:rsidRDefault="00A5430C" w:rsidP="00FB7864">
            <w:pPr>
              <w:ind w:left="57"/>
              <w:rPr>
                <w:rFonts w:cs="Arial"/>
                <w:b/>
                <w:sz w:val="20"/>
              </w:rPr>
            </w:pPr>
            <w:r>
              <w:rPr>
                <w:rFonts w:cs="Arial"/>
                <w:b/>
                <w:sz w:val="20"/>
              </w:rPr>
              <w:t xml:space="preserve">Please tick </w:t>
            </w:r>
            <w:r w:rsidR="00172DEF" w:rsidRPr="00116401">
              <w:rPr>
                <w:rFonts w:cs="Arial"/>
                <w:b/>
                <w:sz w:val="20"/>
              </w:rPr>
              <w:t>“</w:t>
            </w:r>
            <w:r w:rsidR="00172DEF" w:rsidRPr="00116401">
              <w:rPr>
                <w:rFonts w:cs="Arial"/>
                <w:b/>
                <w:sz w:val="20"/>
              </w:rPr>
              <w:sym w:font="Wingdings" w:char="F0FC"/>
            </w:r>
            <w:r w:rsidR="00172DEF" w:rsidRPr="00116401">
              <w:rPr>
                <w:rFonts w:cs="Arial"/>
                <w:b/>
                <w:sz w:val="20"/>
              </w:rPr>
              <w:t xml:space="preserve">” the Core </w:t>
            </w:r>
            <w:r w:rsidR="006E3DD0" w:rsidRPr="00116401">
              <w:rPr>
                <w:rFonts w:cs="Arial"/>
                <w:b/>
                <w:sz w:val="20"/>
              </w:rPr>
              <w:t>F</w:t>
            </w:r>
            <w:r w:rsidR="00172DEF" w:rsidRPr="00116401">
              <w:rPr>
                <w:rFonts w:cs="Arial"/>
                <w:b/>
                <w:sz w:val="20"/>
              </w:rPr>
              <w:t>unction(s) to be supervised by this individual:</w:t>
            </w:r>
          </w:p>
        </w:tc>
      </w:tr>
      <w:tr w:rsidR="00172DEF" w:rsidRPr="00116401" w14:paraId="3F33C1C5" w14:textId="77777777" w:rsidTr="00FB7864">
        <w:trPr>
          <w:cantSplit/>
          <w:trHeight w:val="2656"/>
        </w:trPr>
        <w:tc>
          <w:tcPr>
            <w:tcW w:w="10343" w:type="dxa"/>
            <w:tcBorders>
              <w:top w:val="nil"/>
            </w:tcBorders>
            <w:shd w:val="clear" w:color="auto" w:fill="auto"/>
            <w:vAlign w:val="center"/>
          </w:tcPr>
          <w:p w14:paraId="3D080C37" w14:textId="62ABEF33" w:rsidR="00172DEF" w:rsidRDefault="000D59A0" w:rsidP="004E3F92">
            <w:pPr>
              <w:tabs>
                <w:tab w:val="left" w:pos="420"/>
                <w:tab w:val="left" w:pos="1500"/>
              </w:tabs>
              <w:ind w:left="57"/>
              <w:rPr>
                <w:rFonts w:cs="Arial"/>
                <w:sz w:val="20"/>
              </w:rPr>
            </w:pPr>
            <w:sdt>
              <w:sdtPr>
                <w:rPr>
                  <w:rFonts w:cs="Arial"/>
                  <w:sz w:val="20"/>
                </w:rPr>
                <w:id w:val="1161123630"/>
                <w14:checkbox>
                  <w14:checked w14:val="0"/>
                  <w14:checkedState w14:val="00FC" w14:font="Wingdings"/>
                  <w14:uncheckedState w14:val="2610" w14:font="MS Gothic"/>
                </w14:checkbox>
              </w:sdtPr>
              <w:sdtEndPr/>
              <w:sdtContent>
                <w:r w:rsidR="00813662">
                  <w:rPr>
                    <w:rFonts w:ascii="MS Gothic" w:eastAsia="MS Gothic" w:hAnsi="MS Gothic" w:cs="Arial" w:hint="eastAsia"/>
                    <w:sz w:val="20"/>
                  </w:rPr>
                  <w:t>☐</w:t>
                </w:r>
              </w:sdtContent>
            </w:sdt>
            <w:r w:rsidR="00813662">
              <w:rPr>
                <w:rFonts w:cs="Arial"/>
                <w:sz w:val="20"/>
              </w:rPr>
              <w:t xml:space="preserve"> </w:t>
            </w:r>
            <w:r w:rsidR="00172DEF" w:rsidRPr="00116401">
              <w:rPr>
                <w:rFonts w:cs="Arial"/>
                <w:sz w:val="20"/>
              </w:rPr>
              <w:t>Overall Management Oversight</w:t>
            </w:r>
          </w:p>
          <w:p w14:paraId="0A9768E6" w14:textId="77777777" w:rsidR="00813662" w:rsidRPr="00116401" w:rsidRDefault="00813662" w:rsidP="004E3F92">
            <w:pPr>
              <w:tabs>
                <w:tab w:val="left" w:pos="420"/>
                <w:tab w:val="left" w:pos="1500"/>
              </w:tabs>
              <w:ind w:left="57"/>
              <w:rPr>
                <w:rFonts w:cs="Arial"/>
                <w:sz w:val="20"/>
              </w:rPr>
            </w:pPr>
          </w:p>
          <w:p w14:paraId="78C95E3D" w14:textId="0BB91DA4" w:rsidR="00172DEF" w:rsidRDefault="000D59A0" w:rsidP="004E3F92">
            <w:pPr>
              <w:tabs>
                <w:tab w:val="left" w:pos="420"/>
                <w:tab w:val="left" w:pos="1500"/>
              </w:tabs>
              <w:ind w:left="57"/>
              <w:rPr>
                <w:rFonts w:cs="Arial"/>
                <w:sz w:val="20"/>
              </w:rPr>
            </w:pPr>
            <w:sdt>
              <w:sdtPr>
                <w:rPr>
                  <w:rFonts w:cs="Arial"/>
                  <w:sz w:val="20"/>
                </w:rPr>
                <w:id w:val="-322052288"/>
                <w14:checkbox>
                  <w14:checked w14:val="0"/>
                  <w14:checkedState w14:val="00FC" w14:font="Wingdings"/>
                  <w14:uncheckedState w14:val="2610" w14:font="MS Gothic"/>
                </w14:checkbox>
              </w:sdtPr>
              <w:sdtEndPr/>
              <w:sdtContent>
                <w:r w:rsidR="00813662">
                  <w:rPr>
                    <w:rFonts w:ascii="MS Gothic" w:eastAsia="MS Gothic" w:hAnsi="MS Gothic" w:cs="Arial" w:hint="eastAsia"/>
                    <w:sz w:val="20"/>
                  </w:rPr>
                  <w:t>☐</w:t>
                </w:r>
              </w:sdtContent>
            </w:sdt>
            <w:r w:rsidR="00813662">
              <w:rPr>
                <w:rFonts w:cs="Arial"/>
                <w:sz w:val="20"/>
              </w:rPr>
              <w:t xml:space="preserve"> </w:t>
            </w:r>
            <w:r w:rsidR="00172DEF" w:rsidRPr="00116401">
              <w:rPr>
                <w:rFonts w:cs="Arial"/>
                <w:sz w:val="20"/>
              </w:rPr>
              <w:t>Key Business Line</w:t>
            </w:r>
          </w:p>
          <w:p w14:paraId="1B99C8AD" w14:textId="77777777" w:rsidR="00813662" w:rsidRPr="00116401" w:rsidRDefault="00813662" w:rsidP="004E3F92">
            <w:pPr>
              <w:tabs>
                <w:tab w:val="left" w:pos="420"/>
                <w:tab w:val="left" w:pos="1500"/>
              </w:tabs>
              <w:ind w:left="57"/>
              <w:rPr>
                <w:rFonts w:cs="Arial"/>
                <w:sz w:val="20"/>
              </w:rPr>
            </w:pPr>
          </w:p>
          <w:p w14:paraId="60313635" w14:textId="73F63C80" w:rsidR="00172DEF" w:rsidRPr="00FB7864" w:rsidRDefault="000D59A0" w:rsidP="004E3F92">
            <w:pPr>
              <w:tabs>
                <w:tab w:val="left" w:pos="420"/>
              </w:tabs>
              <w:ind w:left="57"/>
              <w:contextualSpacing/>
              <w:rPr>
                <w:rFonts w:cs="Arial"/>
                <w:sz w:val="20"/>
              </w:rPr>
            </w:pPr>
            <w:sdt>
              <w:sdtPr>
                <w:rPr>
                  <w:rFonts w:cs="Arial"/>
                  <w:sz w:val="20"/>
                </w:rPr>
                <w:id w:val="-1352333541"/>
                <w14:checkbox>
                  <w14:checked w14:val="0"/>
                  <w14:checkedState w14:val="00FC" w14:font="Wingdings"/>
                  <w14:uncheckedState w14:val="2610" w14:font="MS Gothic"/>
                </w14:checkbox>
              </w:sdtPr>
              <w:sdtEndPr/>
              <w:sdtContent>
                <w:r w:rsidR="004E3F92">
                  <w:rPr>
                    <w:rFonts w:ascii="MS Gothic" w:eastAsia="MS Gothic" w:hAnsi="MS Gothic" w:cs="Arial" w:hint="eastAsia"/>
                    <w:sz w:val="20"/>
                  </w:rPr>
                  <w:t>☐</w:t>
                </w:r>
              </w:sdtContent>
            </w:sdt>
            <w:r w:rsidR="00813662" w:rsidRPr="00FB7864">
              <w:rPr>
                <w:rFonts w:cs="Arial"/>
                <w:sz w:val="20"/>
              </w:rPr>
              <w:t xml:space="preserve"> </w:t>
            </w:r>
            <w:r w:rsidR="00172DEF" w:rsidRPr="00FB7864">
              <w:rPr>
                <w:rFonts w:cs="Arial"/>
                <w:sz w:val="20"/>
              </w:rPr>
              <w:t>Operational Control and Review</w:t>
            </w:r>
          </w:p>
          <w:p w14:paraId="0BD68B9D" w14:textId="77777777" w:rsidR="00813662" w:rsidRPr="00FB7864" w:rsidRDefault="00813662" w:rsidP="004E3F92">
            <w:pPr>
              <w:tabs>
                <w:tab w:val="left" w:pos="420"/>
              </w:tabs>
              <w:ind w:left="57"/>
              <w:contextualSpacing/>
              <w:rPr>
                <w:rFonts w:cs="Arial"/>
                <w:sz w:val="20"/>
              </w:rPr>
            </w:pPr>
          </w:p>
          <w:p w14:paraId="5AF96665" w14:textId="6C99D078" w:rsidR="00172DEF" w:rsidRPr="00FB7864" w:rsidRDefault="000D59A0" w:rsidP="004E3F92">
            <w:pPr>
              <w:tabs>
                <w:tab w:val="left" w:pos="420"/>
                <w:tab w:val="left" w:pos="1500"/>
              </w:tabs>
              <w:ind w:left="57"/>
              <w:contextualSpacing/>
              <w:rPr>
                <w:rFonts w:cs="Arial"/>
                <w:sz w:val="20"/>
              </w:rPr>
            </w:pPr>
            <w:sdt>
              <w:sdtPr>
                <w:rPr>
                  <w:rFonts w:cs="Arial"/>
                  <w:sz w:val="20"/>
                </w:rPr>
                <w:id w:val="-1316789594"/>
                <w14:checkbox>
                  <w14:checked w14:val="0"/>
                  <w14:checkedState w14:val="00FC" w14:font="Wingdings"/>
                  <w14:uncheckedState w14:val="2610" w14:font="MS Gothic"/>
                </w14:checkbox>
              </w:sdtPr>
              <w:sdtEndPr/>
              <w:sdtContent>
                <w:r w:rsidR="00813662" w:rsidRPr="00FB7864">
                  <w:rPr>
                    <w:rFonts w:ascii="Segoe UI Symbol" w:hAnsi="Segoe UI Symbol" w:cs="Segoe UI Symbol"/>
                    <w:sz w:val="20"/>
                  </w:rPr>
                  <w:t>☐</w:t>
                </w:r>
              </w:sdtContent>
            </w:sdt>
            <w:r w:rsidR="00813662" w:rsidRPr="00FB7864">
              <w:rPr>
                <w:rFonts w:cs="Arial"/>
                <w:sz w:val="20"/>
              </w:rPr>
              <w:t xml:space="preserve"> </w:t>
            </w:r>
            <w:r w:rsidR="00172DEF" w:rsidRPr="00FB7864">
              <w:rPr>
                <w:rFonts w:cs="Arial"/>
                <w:sz w:val="20"/>
              </w:rPr>
              <w:t>Risk Management</w:t>
            </w:r>
          </w:p>
          <w:p w14:paraId="46F85EEF" w14:textId="77777777" w:rsidR="00813662" w:rsidRPr="00116401" w:rsidRDefault="00813662" w:rsidP="004E3F92">
            <w:pPr>
              <w:tabs>
                <w:tab w:val="left" w:pos="420"/>
                <w:tab w:val="left" w:pos="1500"/>
              </w:tabs>
              <w:ind w:left="57"/>
              <w:rPr>
                <w:rFonts w:cs="Arial"/>
                <w:sz w:val="20"/>
              </w:rPr>
            </w:pPr>
          </w:p>
          <w:p w14:paraId="4C0E750C" w14:textId="002271E0" w:rsidR="00172DEF" w:rsidRDefault="000D59A0" w:rsidP="004E3F92">
            <w:pPr>
              <w:tabs>
                <w:tab w:val="left" w:pos="420"/>
                <w:tab w:val="left" w:pos="1500"/>
              </w:tabs>
              <w:ind w:left="57"/>
              <w:rPr>
                <w:rFonts w:cs="Arial"/>
                <w:sz w:val="20"/>
              </w:rPr>
            </w:pPr>
            <w:sdt>
              <w:sdtPr>
                <w:rPr>
                  <w:rFonts w:cs="Arial"/>
                  <w:sz w:val="20"/>
                </w:rPr>
                <w:id w:val="-943840452"/>
                <w14:checkbox>
                  <w14:checked w14:val="0"/>
                  <w14:checkedState w14:val="00FC" w14:font="Wingdings"/>
                  <w14:uncheckedState w14:val="2610" w14:font="MS Gothic"/>
                </w14:checkbox>
              </w:sdtPr>
              <w:sdtEndPr/>
              <w:sdtContent>
                <w:r w:rsidR="00813662">
                  <w:rPr>
                    <w:rFonts w:ascii="MS Gothic" w:eastAsia="MS Gothic" w:hAnsi="MS Gothic" w:cs="Arial" w:hint="eastAsia"/>
                    <w:sz w:val="20"/>
                  </w:rPr>
                  <w:t>☐</w:t>
                </w:r>
              </w:sdtContent>
            </w:sdt>
            <w:r w:rsidR="00813662">
              <w:rPr>
                <w:rFonts w:cs="Arial"/>
                <w:sz w:val="20"/>
              </w:rPr>
              <w:t xml:space="preserve"> </w:t>
            </w:r>
            <w:r w:rsidR="00172DEF" w:rsidRPr="00116401">
              <w:rPr>
                <w:rFonts w:cs="Arial"/>
                <w:sz w:val="20"/>
              </w:rPr>
              <w:t>Finance and Accounting</w:t>
            </w:r>
          </w:p>
          <w:p w14:paraId="34670750" w14:textId="77777777" w:rsidR="00813662" w:rsidRPr="00116401" w:rsidRDefault="00813662" w:rsidP="004E3F92">
            <w:pPr>
              <w:tabs>
                <w:tab w:val="left" w:pos="420"/>
                <w:tab w:val="left" w:pos="1500"/>
              </w:tabs>
              <w:ind w:left="57"/>
              <w:rPr>
                <w:rFonts w:cs="Arial"/>
                <w:sz w:val="20"/>
              </w:rPr>
            </w:pPr>
          </w:p>
          <w:p w14:paraId="7908C4B4" w14:textId="6D8B10EE" w:rsidR="00172DEF" w:rsidRDefault="000D59A0" w:rsidP="004E3F92">
            <w:pPr>
              <w:tabs>
                <w:tab w:val="left" w:pos="420"/>
                <w:tab w:val="left" w:pos="1500"/>
              </w:tabs>
              <w:ind w:left="57"/>
              <w:rPr>
                <w:rFonts w:cs="Arial"/>
                <w:sz w:val="20"/>
              </w:rPr>
            </w:pPr>
            <w:sdt>
              <w:sdtPr>
                <w:rPr>
                  <w:rFonts w:cs="Arial"/>
                  <w:sz w:val="20"/>
                </w:rPr>
                <w:id w:val="1697501517"/>
                <w14:checkbox>
                  <w14:checked w14:val="0"/>
                  <w14:checkedState w14:val="00FC" w14:font="Wingdings"/>
                  <w14:uncheckedState w14:val="2610" w14:font="MS Gothic"/>
                </w14:checkbox>
              </w:sdtPr>
              <w:sdtEndPr/>
              <w:sdtContent>
                <w:r w:rsidR="00813662">
                  <w:rPr>
                    <w:rFonts w:ascii="MS Gothic" w:eastAsia="MS Gothic" w:hAnsi="MS Gothic" w:cs="Arial" w:hint="eastAsia"/>
                    <w:sz w:val="20"/>
                  </w:rPr>
                  <w:t>☐</w:t>
                </w:r>
              </w:sdtContent>
            </w:sdt>
            <w:r w:rsidR="00813662">
              <w:rPr>
                <w:rFonts w:cs="Arial"/>
                <w:sz w:val="20"/>
              </w:rPr>
              <w:t xml:space="preserve"> </w:t>
            </w:r>
            <w:r w:rsidR="00172DEF" w:rsidRPr="00116401">
              <w:rPr>
                <w:rFonts w:cs="Arial"/>
                <w:sz w:val="20"/>
              </w:rPr>
              <w:t>Information Technology</w:t>
            </w:r>
          </w:p>
          <w:p w14:paraId="0B4F8214" w14:textId="77777777" w:rsidR="00813662" w:rsidRPr="00116401" w:rsidRDefault="00813662" w:rsidP="004E3F92">
            <w:pPr>
              <w:tabs>
                <w:tab w:val="left" w:pos="420"/>
                <w:tab w:val="left" w:pos="1500"/>
              </w:tabs>
              <w:ind w:left="57"/>
              <w:rPr>
                <w:rFonts w:cs="Arial"/>
                <w:sz w:val="20"/>
              </w:rPr>
            </w:pPr>
          </w:p>
          <w:p w14:paraId="0EB94BB0" w14:textId="05A2295E" w:rsidR="00172DEF" w:rsidRDefault="000D59A0" w:rsidP="004E3F92">
            <w:pPr>
              <w:tabs>
                <w:tab w:val="left" w:pos="420"/>
                <w:tab w:val="left" w:pos="1500"/>
              </w:tabs>
              <w:ind w:left="57"/>
              <w:rPr>
                <w:rFonts w:cs="Arial"/>
                <w:sz w:val="20"/>
              </w:rPr>
            </w:pPr>
            <w:sdt>
              <w:sdtPr>
                <w:rPr>
                  <w:rFonts w:cs="Arial"/>
                  <w:sz w:val="20"/>
                </w:rPr>
                <w:id w:val="371891220"/>
                <w14:checkbox>
                  <w14:checked w14:val="0"/>
                  <w14:checkedState w14:val="00FC" w14:font="Wingdings"/>
                  <w14:uncheckedState w14:val="2610" w14:font="MS Gothic"/>
                </w14:checkbox>
              </w:sdtPr>
              <w:sdtEndPr/>
              <w:sdtContent>
                <w:r w:rsidR="00813662">
                  <w:rPr>
                    <w:rFonts w:ascii="MS Gothic" w:eastAsia="MS Gothic" w:hAnsi="MS Gothic" w:cs="Arial" w:hint="eastAsia"/>
                    <w:sz w:val="20"/>
                  </w:rPr>
                  <w:t>☐</w:t>
                </w:r>
              </w:sdtContent>
            </w:sdt>
            <w:r w:rsidR="00813662">
              <w:rPr>
                <w:rFonts w:cs="Arial"/>
                <w:sz w:val="20"/>
              </w:rPr>
              <w:t xml:space="preserve"> </w:t>
            </w:r>
            <w:r w:rsidR="00172DEF" w:rsidRPr="00116401">
              <w:rPr>
                <w:rFonts w:cs="Arial"/>
                <w:sz w:val="20"/>
              </w:rPr>
              <w:t>Compliance</w:t>
            </w:r>
          </w:p>
          <w:p w14:paraId="7E9FD11A" w14:textId="77777777" w:rsidR="00813662" w:rsidRPr="00116401" w:rsidRDefault="00813662" w:rsidP="004E3F92">
            <w:pPr>
              <w:tabs>
                <w:tab w:val="left" w:pos="420"/>
                <w:tab w:val="left" w:pos="1500"/>
              </w:tabs>
              <w:ind w:left="57"/>
              <w:rPr>
                <w:rFonts w:cs="Arial"/>
                <w:sz w:val="20"/>
              </w:rPr>
            </w:pPr>
          </w:p>
          <w:p w14:paraId="419D0B46" w14:textId="40D9500D" w:rsidR="00172DEF" w:rsidRDefault="000D59A0" w:rsidP="004E3F92">
            <w:pPr>
              <w:tabs>
                <w:tab w:val="left" w:pos="420"/>
                <w:tab w:val="left" w:pos="1500"/>
              </w:tabs>
              <w:ind w:left="57"/>
              <w:rPr>
                <w:rFonts w:cs="Arial"/>
                <w:sz w:val="20"/>
              </w:rPr>
            </w:pPr>
            <w:sdt>
              <w:sdtPr>
                <w:rPr>
                  <w:rFonts w:cs="Arial"/>
                  <w:sz w:val="20"/>
                </w:rPr>
                <w:id w:val="1915900845"/>
                <w14:checkbox>
                  <w14:checked w14:val="0"/>
                  <w14:checkedState w14:val="00FC" w14:font="Wingdings"/>
                  <w14:uncheckedState w14:val="2610" w14:font="MS Gothic"/>
                </w14:checkbox>
              </w:sdtPr>
              <w:sdtEndPr/>
              <w:sdtContent>
                <w:r w:rsidR="00813662">
                  <w:rPr>
                    <w:rFonts w:ascii="MS Gothic" w:eastAsia="MS Gothic" w:hAnsi="MS Gothic" w:cs="Arial" w:hint="eastAsia"/>
                    <w:sz w:val="20"/>
                  </w:rPr>
                  <w:t>☐</w:t>
                </w:r>
              </w:sdtContent>
            </w:sdt>
            <w:r w:rsidR="00813662">
              <w:rPr>
                <w:rFonts w:cs="Arial"/>
                <w:sz w:val="20"/>
              </w:rPr>
              <w:t xml:space="preserve"> </w:t>
            </w:r>
            <w:r w:rsidR="00172DEF" w:rsidRPr="00116401">
              <w:rPr>
                <w:rFonts w:cs="Arial"/>
                <w:sz w:val="20"/>
              </w:rPr>
              <w:t>Anti-Money Laundering and Counter</w:t>
            </w:r>
            <w:r w:rsidR="00330D91">
              <w:rPr>
                <w:rFonts w:cs="Arial"/>
                <w:sz w:val="20"/>
              </w:rPr>
              <w:t xml:space="preserve"> </w:t>
            </w:r>
            <w:r w:rsidR="00172DEF" w:rsidRPr="00116401">
              <w:rPr>
                <w:rFonts w:cs="Arial"/>
                <w:sz w:val="20"/>
              </w:rPr>
              <w:t>-</w:t>
            </w:r>
            <w:r w:rsidR="00330D91">
              <w:rPr>
                <w:rFonts w:cs="Arial"/>
                <w:sz w:val="20"/>
              </w:rPr>
              <w:t xml:space="preserve"> </w:t>
            </w:r>
            <w:r w:rsidR="00172DEF" w:rsidRPr="00116401">
              <w:rPr>
                <w:rFonts w:cs="Arial"/>
                <w:sz w:val="20"/>
              </w:rPr>
              <w:t>Terrorist Financing</w:t>
            </w:r>
          </w:p>
          <w:p w14:paraId="453FE4A7" w14:textId="639E06F4" w:rsidR="00813662" w:rsidRPr="00116401" w:rsidRDefault="00813662" w:rsidP="00B909C7">
            <w:pPr>
              <w:tabs>
                <w:tab w:val="left" w:pos="420"/>
                <w:tab w:val="left" w:pos="1500"/>
              </w:tabs>
              <w:rPr>
                <w:rFonts w:cs="Arial"/>
                <w:b/>
                <w:sz w:val="20"/>
              </w:rPr>
            </w:pPr>
          </w:p>
        </w:tc>
      </w:tr>
    </w:tbl>
    <w:p w14:paraId="63FBDA1D" w14:textId="77777777" w:rsidR="00813662" w:rsidRDefault="00813662" w:rsidP="00B909C7">
      <w:pPr>
        <w:ind w:left="-120" w:right="-108"/>
        <w:jc w:val="both"/>
        <w:rPr>
          <w:rFonts w:cs="Arial"/>
          <w:b/>
          <w:sz w:val="20"/>
        </w:rPr>
      </w:pPr>
    </w:p>
    <w:p w14:paraId="01FEED42" w14:textId="77777777" w:rsidR="008C4A05" w:rsidRPr="00116401" w:rsidRDefault="008C4A05" w:rsidP="00B909C7">
      <w:pPr>
        <w:ind w:left="-120" w:right="-108"/>
        <w:jc w:val="both"/>
        <w:rPr>
          <w:rFonts w:cs="Arial"/>
          <w:b/>
          <w:sz w:val="20"/>
        </w:rPr>
      </w:pPr>
    </w:p>
    <w:p w14:paraId="4FEB7263" w14:textId="5196C7CB" w:rsidR="00813662" w:rsidRPr="00116401" w:rsidRDefault="00813662" w:rsidP="00B909C7">
      <w:pPr>
        <w:jc w:val="both"/>
        <w:rPr>
          <w:rFonts w:cs="Arial"/>
          <w:b/>
          <w:sz w:val="20"/>
        </w:rPr>
      </w:pPr>
      <w:r w:rsidRPr="00116401">
        <w:rPr>
          <w:rFonts w:cs="Arial"/>
          <w:b/>
          <w:sz w:val="20"/>
        </w:rPr>
        <w:t>Please provide the particulars of the individual you have appointed to be principally responsible for managing any of your Core Functions.  If you have appointed two or more individuals to act as your Managers-In-Charge of Core Functions, please submit a separate Supplement E for each of them.</w:t>
      </w:r>
    </w:p>
    <w:p w14:paraId="06236100" w14:textId="77777777" w:rsidR="00813662" w:rsidRDefault="00813662">
      <w:pPr>
        <w:rPr>
          <w:b/>
          <w:sz w:val="20"/>
        </w:rPr>
      </w:pP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2551"/>
        <w:gridCol w:w="1779"/>
        <w:gridCol w:w="2166"/>
      </w:tblGrid>
      <w:tr w:rsidR="000F7F07" w:rsidRPr="00B909C7" w14:paraId="41CAF858" w14:textId="77777777" w:rsidTr="000F7F07">
        <w:trPr>
          <w:cantSplit/>
          <w:trHeight w:hRule="exact" w:val="567"/>
        </w:trPr>
        <w:tc>
          <w:tcPr>
            <w:tcW w:w="3823" w:type="dxa"/>
            <w:vAlign w:val="center"/>
          </w:tcPr>
          <w:p w14:paraId="533B2071" w14:textId="77777777" w:rsidR="000F7F07" w:rsidRPr="00B909C7" w:rsidRDefault="000F7F07" w:rsidP="000F7F07">
            <w:pPr>
              <w:ind w:left="57"/>
              <w:rPr>
                <w:rFonts w:cs="Arial"/>
                <w:b/>
                <w:sz w:val="20"/>
              </w:rPr>
            </w:pPr>
            <w:r w:rsidRPr="00B909C7">
              <w:rPr>
                <w:rFonts w:cs="Arial"/>
                <w:b/>
                <w:sz w:val="20"/>
              </w:rPr>
              <w:t>Full name (in English)</w:t>
            </w:r>
          </w:p>
        </w:tc>
        <w:tc>
          <w:tcPr>
            <w:tcW w:w="6496" w:type="dxa"/>
            <w:gridSpan w:val="3"/>
            <w:vAlign w:val="center"/>
          </w:tcPr>
          <w:p w14:paraId="1E586FEF" w14:textId="5EFF9D0D" w:rsidR="000F7F07" w:rsidRPr="00B909C7" w:rsidRDefault="00E71B32" w:rsidP="000F7F07">
            <w:pPr>
              <w:rPr>
                <w:rFonts w:cs="Arial"/>
                <w:b/>
                <w:bCs/>
                <w:sz w:val="20"/>
              </w:rPr>
            </w:pPr>
            <w:r w:rsidRPr="00E71B32">
              <w:rPr>
                <w:sz w:val="20"/>
              </w:rPr>
              <w:fldChar w:fldCharType="begin">
                <w:ffData>
                  <w:name w:val=""/>
                  <w:enabled/>
                  <w:calcOnExit w:val="0"/>
                  <w:textInput/>
                </w:ffData>
              </w:fldChar>
            </w:r>
            <w:r w:rsidRPr="00E71B32">
              <w:rPr>
                <w:sz w:val="20"/>
              </w:rPr>
              <w:instrText xml:space="preserve"> FORMTEXT </w:instrText>
            </w:r>
            <w:r w:rsidRPr="00E71B32">
              <w:rPr>
                <w:sz w:val="20"/>
              </w:rPr>
            </w:r>
            <w:r w:rsidRPr="00E71B32">
              <w:rPr>
                <w:sz w:val="20"/>
              </w:rPr>
              <w:fldChar w:fldCharType="separate"/>
            </w:r>
            <w:r w:rsidRPr="00E71B32">
              <w:rPr>
                <w:noProof/>
                <w:sz w:val="20"/>
              </w:rPr>
              <w:t> </w:t>
            </w:r>
            <w:r w:rsidRPr="00E71B32">
              <w:rPr>
                <w:noProof/>
                <w:sz w:val="20"/>
              </w:rPr>
              <w:t> </w:t>
            </w:r>
            <w:r w:rsidRPr="00E71B32">
              <w:rPr>
                <w:noProof/>
                <w:sz w:val="20"/>
              </w:rPr>
              <w:t> </w:t>
            </w:r>
            <w:r w:rsidRPr="00E71B32">
              <w:rPr>
                <w:noProof/>
                <w:sz w:val="20"/>
              </w:rPr>
              <w:t> </w:t>
            </w:r>
            <w:r w:rsidRPr="00E71B32">
              <w:rPr>
                <w:noProof/>
                <w:sz w:val="20"/>
              </w:rPr>
              <w:t> </w:t>
            </w:r>
            <w:r w:rsidRPr="00E71B32">
              <w:rPr>
                <w:sz w:val="20"/>
              </w:rPr>
              <w:fldChar w:fldCharType="end"/>
            </w:r>
          </w:p>
        </w:tc>
      </w:tr>
      <w:tr w:rsidR="000F7F07" w:rsidRPr="00B909C7" w14:paraId="5644C186" w14:textId="77777777" w:rsidTr="000F7F07">
        <w:trPr>
          <w:cantSplit/>
          <w:trHeight w:hRule="exact" w:val="567"/>
        </w:trPr>
        <w:tc>
          <w:tcPr>
            <w:tcW w:w="3823" w:type="dxa"/>
            <w:vAlign w:val="center"/>
          </w:tcPr>
          <w:p w14:paraId="22A61D9D" w14:textId="77777777" w:rsidR="000F7F07" w:rsidRPr="00B909C7" w:rsidRDefault="000F7F07" w:rsidP="000F7F07">
            <w:pPr>
              <w:ind w:left="57"/>
              <w:rPr>
                <w:rFonts w:cs="Arial"/>
                <w:b/>
                <w:sz w:val="20"/>
              </w:rPr>
            </w:pPr>
            <w:r w:rsidRPr="00B909C7">
              <w:rPr>
                <w:rFonts w:cs="Arial"/>
                <w:b/>
                <w:sz w:val="20"/>
              </w:rPr>
              <w:t>Full name (in Chinese)</w:t>
            </w:r>
          </w:p>
        </w:tc>
        <w:tc>
          <w:tcPr>
            <w:tcW w:w="6496" w:type="dxa"/>
            <w:gridSpan w:val="3"/>
            <w:vAlign w:val="center"/>
          </w:tcPr>
          <w:p w14:paraId="59CADB1D" w14:textId="0F38E886" w:rsidR="000F7F07" w:rsidRPr="00B909C7" w:rsidRDefault="00E71B32" w:rsidP="000F7F07">
            <w:pPr>
              <w:rPr>
                <w:rFonts w:cs="Arial"/>
                <w:b/>
                <w:bCs/>
                <w:sz w:val="20"/>
              </w:rPr>
            </w:pPr>
            <w:r w:rsidRPr="00E71B32">
              <w:rPr>
                <w:sz w:val="20"/>
              </w:rPr>
              <w:fldChar w:fldCharType="begin">
                <w:ffData>
                  <w:name w:val=""/>
                  <w:enabled/>
                  <w:calcOnExit w:val="0"/>
                  <w:textInput/>
                </w:ffData>
              </w:fldChar>
            </w:r>
            <w:r w:rsidRPr="00E71B32">
              <w:rPr>
                <w:sz w:val="20"/>
              </w:rPr>
              <w:instrText xml:space="preserve"> FORMTEXT </w:instrText>
            </w:r>
            <w:r w:rsidRPr="00E71B32">
              <w:rPr>
                <w:sz w:val="20"/>
              </w:rPr>
            </w:r>
            <w:r w:rsidRPr="00E71B32">
              <w:rPr>
                <w:sz w:val="20"/>
              </w:rPr>
              <w:fldChar w:fldCharType="separate"/>
            </w:r>
            <w:r w:rsidRPr="00E71B32">
              <w:rPr>
                <w:noProof/>
                <w:sz w:val="20"/>
              </w:rPr>
              <w:t> </w:t>
            </w:r>
            <w:r w:rsidRPr="00E71B32">
              <w:rPr>
                <w:noProof/>
                <w:sz w:val="20"/>
              </w:rPr>
              <w:t> </w:t>
            </w:r>
            <w:r w:rsidRPr="00E71B32">
              <w:rPr>
                <w:noProof/>
                <w:sz w:val="20"/>
              </w:rPr>
              <w:t> </w:t>
            </w:r>
            <w:r w:rsidRPr="00E71B32">
              <w:rPr>
                <w:noProof/>
                <w:sz w:val="20"/>
              </w:rPr>
              <w:t> </w:t>
            </w:r>
            <w:r w:rsidRPr="00E71B32">
              <w:rPr>
                <w:noProof/>
                <w:sz w:val="20"/>
              </w:rPr>
              <w:t> </w:t>
            </w:r>
            <w:r w:rsidRPr="00E71B32">
              <w:rPr>
                <w:sz w:val="20"/>
              </w:rPr>
              <w:fldChar w:fldCharType="end"/>
            </w:r>
          </w:p>
        </w:tc>
      </w:tr>
      <w:tr w:rsidR="00B909C7" w:rsidRPr="00B909C7" w14:paraId="2550A2E2" w14:textId="77777777" w:rsidTr="000F7F07">
        <w:trPr>
          <w:cantSplit/>
          <w:trHeight w:hRule="exact" w:val="567"/>
        </w:trPr>
        <w:tc>
          <w:tcPr>
            <w:tcW w:w="3823" w:type="dxa"/>
            <w:vAlign w:val="center"/>
          </w:tcPr>
          <w:p w14:paraId="26C1114A" w14:textId="1EDC052C" w:rsidR="00B909C7" w:rsidRPr="00B909C7" w:rsidRDefault="00B909C7" w:rsidP="000F7F07">
            <w:pPr>
              <w:ind w:left="57"/>
              <w:rPr>
                <w:rFonts w:cs="Arial"/>
                <w:b/>
                <w:sz w:val="20"/>
              </w:rPr>
            </w:pPr>
            <w:r>
              <w:rPr>
                <w:rFonts w:cs="Arial"/>
                <w:b/>
                <w:sz w:val="20"/>
              </w:rPr>
              <w:t>H</w:t>
            </w:r>
            <w:r w:rsidR="004F1331">
              <w:rPr>
                <w:rFonts w:cs="Arial"/>
                <w:b/>
                <w:sz w:val="20"/>
              </w:rPr>
              <w:t>ong Kong</w:t>
            </w:r>
            <w:r>
              <w:rPr>
                <w:rFonts w:cs="Arial"/>
                <w:b/>
                <w:sz w:val="20"/>
              </w:rPr>
              <w:t xml:space="preserve"> identity card number</w:t>
            </w:r>
          </w:p>
        </w:tc>
        <w:tc>
          <w:tcPr>
            <w:tcW w:w="6496" w:type="dxa"/>
            <w:gridSpan w:val="3"/>
            <w:vAlign w:val="center"/>
          </w:tcPr>
          <w:p w14:paraId="57C11507" w14:textId="153D0645" w:rsidR="00B909C7" w:rsidRPr="00B909C7" w:rsidRDefault="00E71B32" w:rsidP="000F7F07">
            <w:pPr>
              <w:rPr>
                <w:rFonts w:cs="Arial"/>
                <w:b/>
                <w:bCs/>
                <w:sz w:val="20"/>
              </w:rPr>
            </w:pPr>
            <w:r w:rsidRPr="00E71B32">
              <w:rPr>
                <w:sz w:val="20"/>
              </w:rPr>
              <w:fldChar w:fldCharType="begin">
                <w:ffData>
                  <w:name w:val=""/>
                  <w:enabled/>
                  <w:calcOnExit w:val="0"/>
                  <w:textInput/>
                </w:ffData>
              </w:fldChar>
            </w:r>
            <w:r w:rsidRPr="00E71B32">
              <w:rPr>
                <w:sz w:val="20"/>
              </w:rPr>
              <w:instrText xml:space="preserve"> FORMTEXT </w:instrText>
            </w:r>
            <w:r w:rsidRPr="00E71B32">
              <w:rPr>
                <w:sz w:val="20"/>
              </w:rPr>
            </w:r>
            <w:r w:rsidRPr="00E71B32">
              <w:rPr>
                <w:sz w:val="20"/>
              </w:rPr>
              <w:fldChar w:fldCharType="separate"/>
            </w:r>
            <w:r w:rsidRPr="00E71B32">
              <w:rPr>
                <w:noProof/>
                <w:sz w:val="20"/>
              </w:rPr>
              <w:t> </w:t>
            </w:r>
            <w:r w:rsidRPr="00E71B32">
              <w:rPr>
                <w:noProof/>
                <w:sz w:val="20"/>
              </w:rPr>
              <w:t> </w:t>
            </w:r>
            <w:r w:rsidRPr="00E71B32">
              <w:rPr>
                <w:noProof/>
                <w:sz w:val="20"/>
              </w:rPr>
              <w:t> </w:t>
            </w:r>
            <w:r w:rsidRPr="00E71B32">
              <w:rPr>
                <w:noProof/>
                <w:sz w:val="20"/>
              </w:rPr>
              <w:t> </w:t>
            </w:r>
            <w:r w:rsidRPr="00E71B32">
              <w:rPr>
                <w:noProof/>
                <w:sz w:val="20"/>
              </w:rPr>
              <w:t> </w:t>
            </w:r>
            <w:r w:rsidRPr="00E71B32">
              <w:rPr>
                <w:sz w:val="20"/>
              </w:rPr>
              <w:fldChar w:fldCharType="end"/>
            </w:r>
          </w:p>
        </w:tc>
      </w:tr>
      <w:tr w:rsidR="002F4256" w:rsidRPr="00B909C7" w14:paraId="62B16AED" w14:textId="77777777" w:rsidTr="000F7F07">
        <w:trPr>
          <w:cantSplit/>
          <w:trHeight w:hRule="exact" w:val="567"/>
        </w:trPr>
        <w:tc>
          <w:tcPr>
            <w:tcW w:w="3823" w:type="dxa"/>
            <w:vAlign w:val="center"/>
          </w:tcPr>
          <w:p w14:paraId="21857CD0" w14:textId="27C80515" w:rsidR="002F4256" w:rsidRPr="00B909C7" w:rsidRDefault="002F4256" w:rsidP="000F7F07">
            <w:pPr>
              <w:pStyle w:val="Heading1"/>
              <w:ind w:left="57"/>
              <w:jc w:val="left"/>
              <w:rPr>
                <w:rFonts w:cs="Arial"/>
                <w:bCs/>
                <w:sz w:val="20"/>
              </w:rPr>
            </w:pPr>
            <w:r>
              <w:rPr>
                <w:rFonts w:cs="Arial"/>
                <w:bCs/>
                <w:sz w:val="20"/>
              </w:rPr>
              <w:t>Passport number*</w:t>
            </w:r>
          </w:p>
        </w:tc>
        <w:tc>
          <w:tcPr>
            <w:tcW w:w="2551" w:type="dxa"/>
            <w:tcBorders>
              <w:bottom w:val="single" w:sz="4" w:space="0" w:color="auto"/>
            </w:tcBorders>
            <w:vAlign w:val="center"/>
          </w:tcPr>
          <w:p w14:paraId="2396D53D" w14:textId="61263146" w:rsidR="002F4256" w:rsidRPr="00B909C7" w:rsidRDefault="00E71B32" w:rsidP="000F7F07">
            <w:pPr>
              <w:rPr>
                <w:rFonts w:cs="Arial"/>
                <w:b/>
                <w:sz w:val="20"/>
              </w:rPr>
            </w:pPr>
            <w:r w:rsidRPr="00E71B32">
              <w:rPr>
                <w:sz w:val="20"/>
              </w:rPr>
              <w:fldChar w:fldCharType="begin">
                <w:ffData>
                  <w:name w:val=""/>
                  <w:enabled/>
                  <w:calcOnExit w:val="0"/>
                  <w:textInput/>
                </w:ffData>
              </w:fldChar>
            </w:r>
            <w:r w:rsidRPr="00E71B32">
              <w:rPr>
                <w:sz w:val="20"/>
              </w:rPr>
              <w:instrText xml:space="preserve"> FORMTEXT </w:instrText>
            </w:r>
            <w:r w:rsidRPr="00E71B32">
              <w:rPr>
                <w:sz w:val="20"/>
              </w:rPr>
            </w:r>
            <w:r w:rsidRPr="00E71B32">
              <w:rPr>
                <w:sz w:val="20"/>
              </w:rPr>
              <w:fldChar w:fldCharType="separate"/>
            </w:r>
            <w:r w:rsidRPr="00E71B32">
              <w:rPr>
                <w:noProof/>
                <w:sz w:val="20"/>
              </w:rPr>
              <w:t> </w:t>
            </w:r>
            <w:r w:rsidRPr="00E71B32">
              <w:rPr>
                <w:noProof/>
                <w:sz w:val="20"/>
              </w:rPr>
              <w:t> </w:t>
            </w:r>
            <w:r w:rsidRPr="00E71B32">
              <w:rPr>
                <w:noProof/>
                <w:sz w:val="20"/>
              </w:rPr>
              <w:t> </w:t>
            </w:r>
            <w:r w:rsidRPr="00E71B32">
              <w:rPr>
                <w:noProof/>
                <w:sz w:val="20"/>
              </w:rPr>
              <w:t> </w:t>
            </w:r>
            <w:r w:rsidRPr="00E71B32">
              <w:rPr>
                <w:noProof/>
                <w:sz w:val="20"/>
              </w:rPr>
              <w:t> </w:t>
            </w:r>
            <w:r w:rsidRPr="00E71B32">
              <w:rPr>
                <w:sz w:val="20"/>
              </w:rPr>
              <w:fldChar w:fldCharType="end"/>
            </w:r>
          </w:p>
        </w:tc>
        <w:tc>
          <w:tcPr>
            <w:tcW w:w="1779" w:type="dxa"/>
            <w:tcBorders>
              <w:bottom w:val="single" w:sz="4" w:space="0" w:color="auto"/>
            </w:tcBorders>
            <w:vAlign w:val="center"/>
          </w:tcPr>
          <w:p w14:paraId="6C7F4885" w14:textId="4602B8C3" w:rsidR="002F4256" w:rsidRPr="00B909C7" w:rsidRDefault="002F4256" w:rsidP="00A5430C">
            <w:pPr>
              <w:ind w:left="57"/>
              <w:rPr>
                <w:rFonts w:cs="Arial"/>
                <w:b/>
                <w:sz w:val="20"/>
              </w:rPr>
            </w:pPr>
            <w:r>
              <w:rPr>
                <w:rFonts w:cs="Arial"/>
                <w:b/>
                <w:sz w:val="20"/>
              </w:rPr>
              <w:t>Date of expiry</w:t>
            </w:r>
            <w:r w:rsidR="00F9759E" w:rsidRPr="00FE65B6">
              <w:rPr>
                <w:bCs/>
                <w:sz w:val="20"/>
              </w:rPr>
              <w:t>*</w:t>
            </w:r>
            <w:r>
              <w:rPr>
                <w:rFonts w:cs="Arial"/>
                <w:b/>
                <w:sz w:val="20"/>
              </w:rPr>
              <w:t xml:space="preserve"> (DD/MM/YYYY)</w:t>
            </w:r>
          </w:p>
        </w:tc>
        <w:tc>
          <w:tcPr>
            <w:tcW w:w="2166" w:type="dxa"/>
            <w:tcBorders>
              <w:bottom w:val="single" w:sz="4" w:space="0" w:color="auto"/>
            </w:tcBorders>
            <w:vAlign w:val="center"/>
          </w:tcPr>
          <w:p w14:paraId="191200B2" w14:textId="2A01E7B6" w:rsidR="002F4256" w:rsidRPr="00B909C7" w:rsidRDefault="00E71B32" w:rsidP="000F7F07">
            <w:pPr>
              <w:rPr>
                <w:rFonts w:cs="Arial"/>
                <w:b/>
                <w:sz w:val="20"/>
              </w:rPr>
            </w:pPr>
            <w:r w:rsidRPr="00E71B32">
              <w:rPr>
                <w:sz w:val="20"/>
              </w:rPr>
              <w:fldChar w:fldCharType="begin">
                <w:ffData>
                  <w:name w:val=""/>
                  <w:enabled/>
                  <w:calcOnExit w:val="0"/>
                  <w:textInput/>
                </w:ffData>
              </w:fldChar>
            </w:r>
            <w:r w:rsidRPr="00E71B32">
              <w:rPr>
                <w:sz w:val="20"/>
              </w:rPr>
              <w:instrText xml:space="preserve"> FORMTEXT </w:instrText>
            </w:r>
            <w:r w:rsidRPr="00E71B32">
              <w:rPr>
                <w:sz w:val="20"/>
              </w:rPr>
            </w:r>
            <w:r w:rsidRPr="00E71B32">
              <w:rPr>
                <w:sz w:val="20"/>
              </w:rPr>
              <w:fldChar w:fldCharType="separate"/>
            </w:r>
            <w:r w:rsidRPr="00E71B32">
              <w:rPr>
                <w:noProof/>
                <w:sz w:val="20"/>
              </w:rPr>
              <w:t> </w:t>
            </w:r>
            <w:r w:rsidRPr="00E71B32">
              <w:rPr>
                <w:noProof/>
                <w:sz w:val="20"/>
              </w:rPr>
              <w:t> </w:t>
            </w:r>
            <w:r w:rsidRPr="00E71B32">
              <w:rPr>
                <w:noProof/>
                <w:sz w:val="20"/>
              </w:rPr>
              <w:t> </w:t>
            </w:r>
            <w:r w:rsidRPr="00E71B32">
              <w:rPr>
                <w:noProof/>
                <w:sz w:val="20"/>
              </w:rPr>
              <w:t> </w:t>
            </w:r>
            <w:r w:rsidRPr="00E71B32">
              <w:rPr>
                <w:noProof/>
                <w:sz w:val="20"/>
              </w:rPr>
              <w:t> </w:t>
            </w:r>
            <w:r w:rsidRPr="00E71B32">
              <w:rPr>
                <w:sz w:val="20"/>
              </w:rPr>
              <w:fldChar w:fldCharType="end"/>
            </w:r>
          </w:p>
        </w:tc>
      </w:tr>
      <w:tr w:rsidR="00B909C7" w:rsidRPr="00B909C7" w14:paraId="41CB6D39" w14:textId="77777777" w:rsidTr="000F7F07">
        <w:trPr>
          <w:cantSplit/>
          <w:trHeight w:hRule="exact" w:val="567"/>
        </w:trPr>
        <w:tc>
          <w:tcPr>
            <w:tcW w:w="3823" w:type="dxa"/>
            <w:vAlign w:val="center"/>
          </w:tcPr>
          <w:p w14:paraId="4B600420" w14:textId="617C0C10" w:rsidR="00B909C7" w:rsidRPr="00B909C7" w:rsidRDefault="00B909C7" w:rsidP="000F7F07">
            <w:pPr>
              <w:pStyle w:val="Heading1"/>
              <w:ind w:left="57"/>
              <w:jc w:val="left"/>
              <w:rPr>
                <w:rFonts w:cs="Arial"/>
                <w:sz w:val="20"/>
              </w:rPr>
            </w:pPr>
            <w:r>
              <w:rPr>
                <w:rFonts w:cs="Arial"/>
                <w:sz w:val="20"/>
              </w:rPr>
              <w:t>Passport issuing country*</w:t>
            </w:r>
          </w:p>
        </w:tc>
        <w:tc>
          <w:tcPr>
            <w:tcW w:w="6496" w:type="dxa"/>
            <w:gridSpan w:val="3"/>
            <w:vAlign w:val="center"/>
          </w:tcPr>
          <w:p w14:paraId="1F595981" w14:textId="113D2AB7" w:rsidR="00B909C7" w:rsidRPr="00B909C7" w:rsidRDefault="00E71B32" w:rsidP="000F7F07">
            <w:pPr>
              <w:pStyle w:val="Heading1"/>
              <w:jc w:val="left"/>
              <w:rPr>
                <w:rFonts w:cs="Arial"/>
                <w:b w:val="0"/>
                <w:bCs/>
                <w:sz w:val="20"/>
              </w:rPr>
            </w:pPr>
            <w:r w:rsidRPr="00E71B32">
              <w:rPr>
                <w:sz w:val="20"/>
              </w:rPr>
              <w:fldChar w:fldCharType="begin">
                <w:ffData>
                  <w:name w:val=""/>
                  <w:enabled/>
                  <w:calcOnExit w:val="0"/>
                  <w:textInput/>
                </w:ffData>
              </w:fldChar>
            </w:r>
            <w:r w:rsidRPr="00E71B32">
              <w:rPr>
                <w:sz w:val="20"/>
              </w:rPr>
              <w:instrText xml:space="preserve"> FORMTEXT </w:instrText>
            </w:r>
            <w:r w:rsidRPr="00E71B32">
              <w:rPr>
                <w:sz w:val="20"/>
              </w:rPr>
            </w:r>
            <w:r w:rsidRPr="00E71B32">
              <w:rPr>
                <w:sz w:val="20"/>
              </w:rPr>
              <w:fldChar w:fldCharType="separate"/>
            </w:r>
            <w:r w:rsidRPr="00E71B32">
              <w:rPr>
                <w:noProof/>
                <w:sz w:val="20"/>
              </w:rPr>
              <w:t> </w:t>
            </w:r>
            <w:r w:rsidRPr="00E71B32">
              <w:rPr>
                <w:noProof/>
                <w:sz w:val="20"/>
              </w:rPr>
              <w:t> </w:t>
            </w:r>
            <w:r w:rsidRPr="00E71B32">
              <w:rPr>
                <w:noProof/>
                <w:sz w:val="20"/>
              </w:rPr>
              <w:t> </w:t>
            </w:r>
            <w:r w:rsidRPr="00E71B32">
              <w:rPr>
                <w:noProof/>
                <w:sz w:val="20"/>
              </w:rPr>
              <w:t> </w:t>
            </w:r>
            <w:r w:rsidRPr="00E71B32">
              <w:rPr>
                <w:noProof/>
                <w:sz w:val="20"/>
              </w:rPr>
              <w:t> </w:t>
            </w:r>
            <w:r w:rsidRPr="00E71B32">
              <w:rPr>
                <w:sz w:val="20"/>
              </w:rPr>
              <w:fldChar w:fldCharType="end"/>
            </w:r>
          </w:p>
        </w:tc>
      </w:tr>
      <w:tr w:rsidR="00B909C7" w:rsidRPr="00B909C7" w14:paraId="3DF97149" w14:textId="77777777" w:rsidTr="000F7F07">
        <w:trPr>
          <w:cantSplit/>
          <w:trHeight w:hRule="exact" w:val="567"/>
        </w:trPr>
        <w:tc>
          <w:tcPr>
            <w:tcW w:w="3823" w:type="dxa"/>
            <w:vAlign w:val="center"/>
          </w:tcPr>
          <w:p w14:paraId="342A08DC" w14:textId="3E7C2F5B" w:rsidR="00B909C7" w:rsidRPr="00B909C7" w:rsidRDefault="00B909C7" w:rsidP="00C74C26">
            <w:pPr>
              <w:ind w:left="57"/>
              <w:rPr>
                <w:rFonts w:cs="Arial"/>
                <w:b/>
                <w:sz w:val="20"/>
              </w:rPr>
            </w:pPr>
            <w:r>
              <w:rPr>
                <w:rFonts w:cs="Arial"/>
                <w:b/>
                <w:sz w:val="20"/>
              </w:rPr>
              <w:t>CE number</w:t>
            </w:r>
            <w:r w:rsidR="00F9759E">
              <w:rPr>
                <w:rFonts w:cs="Arial"/>
                <w:b/>
                <w:sz w:val="20"/>
              </w:rPr>
              <w:t xml:space="preserve">, </w:t>
            </w:r>
            <w:r>
              <w:rPr>
                <w:rFonts w:cs="Arial"/>
                <w:b/>
                <w:sz w:val="20"/>
              </w:rPr>
              <w:t>if any</w:t>
            </w:r>
          </w:p>
        </w:tc>
        <w:tc>
          <w:tcPr>
            <w:tcW w:w="6496" w:type="dxa"/>
            <w:gridSpan w:val="3"/>
            <w:vAlign w:val="center"/>
          </w:tcPr>
          <w:p w14:paraId="4BA2C201" w14:textId="729C719D" w:rsidR="00B909C7" w:rsidRPr="00B909C7" w:rsidRDefault="00E71B32" w:rsidP="000F7F07">
            <w:pPr>
              <w:rPr>
                <w:rFonts w:cs="Arial"/>
                <w:b/>
                <w:bCs/>
                <w:sz w:val="20"/>
              </w:rPr>
            </w:pPr>
            <w:r w:rsidRPr="00E71B32">
              <w:rPr>
                <w:sz w:val="20"/>
              </w:rPr>
              <w:fldChar w:fldCharType="begin">
                <w:ffData>
                  <w:name w:val=""/>
                  <w:enabled/>
                  <w:calcOnExit w:val="0"/>
                  <w:textInput/>
                </w:ffData>
              </w:fldChar>
            </w:r>
            <w:r w:rsidRPr="00E71B32">
              <w:rPr>
                <w:sz w:val="20"/>
              </w:rPr>
              <w:instrText xml:space="preserve"> FORMTEXT </w:instrText>
            </w:r>
            <w:r w:rsidRPr="00E71B32">
              <w:rPr>
                <w:sz w:val="20"/>
              </w:rPr>
            </w:r>
            <w:r w:rsidRPr="00E71B32">
              <w:rPr>
                <w:sz w:val="20"/>
              </w:rPr>
              <w:fldChar w:fldCharType="separate"/>
            </w:r>
            <w:r w:rsidRPr="00E71B32">
              <w:rPr>
                <w:noProof/>
                <w:sz w:val="20"/>
              </w:rPr>
              <w:t> </w:t>
            </w:r>
            <w:r w:rsidRPr="00E71B32">
              <w:rPr>
                <w:noProof/>
                <w:sz w:val="20"/>
              </w:rPr>
              <w:t> </w:t>
            </w:r>
            <w:r w:rsidRPr="00E71B32">
              <w:rPr>
                <w:noProof/>
                <w:sz w:val="20"/>
              </w:rPr>
              <w:t> </w:t>
            </w:r>
            <w:r w:rsidRPr="00E71B32">
              <w:rPr>
                <w:noProof/>
                <w:sz w:val="20"/>
              </w:rPr>
              <w:t> </w:t>
            </w:r>
            <w:r w:rsidRPr="00E71B32">
              <w:rPr>
                <w:noProof/>
                <w:sz w:val="20"/>
              </w:rPr>
              <w:t> </w:t>
            </w:r>
            <w:r w:rsidRPr="00E71B32">
              <w:rPr>
                <w:sz w:val="20"/>
              </w:rPr>
              <w:fldChar w:fldCharType="end"/>
            </w:r>
          </w:p>
        </w:tc>
      </w:tr>
      <w:tr w:rsidR="00B909C7" w:rsidRPr="00B909C7" w14:paraId="3BBECD47" w14:textId="77777777" w:rsidTr="000F7F07">
        <w:trPr>
          <w:cantSplit/>
          <w:trHeight w:hRule="exact" w:val="567"/>
        </w:trPr>
        <w:tc>
          <w:tcPr>
            <w:tcW w:w="3823" w:type="dxa"/>
            <w:vAlign w:val="center"/>
          </w:tcPr>
          <w:p w14:paraId="789C7432" w14:textId="421E0602" w:rsidR="00B909C7" w:rsidRDefault="00B909C7" w:rsidP="000F7F07">
            <w:pPr>
              <w:ind w:left="57"/>
              <w:rPr>
                <w:rFonts w:cs="Arial"/>
                <w:b/>
                <w:sz w:val="20"/>
              </w:rPr>
            </w:pPr>
            <w:r>
              <w:rPr>
                <w:rFonts w:cs="Arial"/>
                <w:b/>
                <w:sz w:val="20"/>
              </w:rPr>
              <w:t>Place of residence (Country/Region)</w:t>
            </w:r>
          </w:p>
        </w:tc>
        <w:tc>
          <w:tcPr>
            <w:tcW w:w="6496" w:type="dxa"/>
            <w:gridSpan w:val="3"/>
            <w:vAlign w:val="center"/>
          </w:tcPr>
          <w:p w14:paraId="25229BC6" w14:textId="76BF8AA5" w:rsidR="00B909C7" w:rsidRPr="00B909C7" w:rsidRDefault="00E71B32" w:rsidP="000F7F07">
            <w:pPr>
              <w:rPr>
                <w:rFonts w:cs="Arial"/>
                <w:b/>
                <w:sz w:val="20"/>
              </w:rPr>
            </w:pPr>
            <w:r w:rsidRPr="00E71B32">
              <w:rPr>
                <w:sz w:val="20"/>
              </w:rPr>
              <w:fldChar w:fldCharType="begin">
                <w:ffData>
                  <w:name w:val=""/>
                  <w:enabled/>
                  <w:calcOnExit w:val="0"/>
                  <w:textInput/>
                </w:ffData>
              </w:fldChar>
            </w:r>
            <w:r w:rsidRPr="00E71B32">
              <w:rPr>
                <w:sz w:val="20"/>
              </w:rPr>
              <w:instrText xml:space="preserve"> FORMTEXT </w:instrText>
            </w:r>
            <w:r w:rsidRPr="00E71B32">
              <w:rPr>
                <w:sz w:val="20"/>
              </w:rPr>
            </w:r>
            <w:r w:rsidRPr="00E71B32">
              <w:rPr>
                <w:sz w:val="20"/>
              </w:rPr>
              <w:fldChar w:fldCharType="separate"/>
            </w:r>
            <w:r w:rsidRPr="00E71B32">
              <w:rPr>
                <w:noProof/>
                <w:sz w:val="20"/>
              </w:rPr>
              <w:t> </w:t>
            </w:r>
            <w:r w:rsidRPr="00E71B32">
              <w:rPr>
                <w:noProof/>
                <w:sz w:val="20"/>
              </w:rPr>
              <w:t> </w:t>
            </w:r>
            <w:r w:rsidRPr="00E71B32">
              <w:rPr>
                <w:noProof/>
                <w:sz w:val="20"/>
              </w:rPr>
              <w:t> </w:t>
            </w:r>
            <w:r w:rsidRPr="00E71B32">
              <w:rPr>
                <w:noProof/>
                <w:sz w:val="20"/>
              </w:rPr>
              <w:t> </w:t>
            </w:r>
            <w:r w:rsidRPr="00E71B32">
              <w:rPr>
                <w:noProof/>
                <w:sz w:val="20"/>
              </w:rPr>
              <w:t> </w:t>
            </w:r>
            <w:r w:rsidRPr="00E71B32">
              <w:rPr>
                <w:sz w:val="20"/>
              </w:rPr>
              <w:fldChar w:fldCharType="end"/>
            </w:r>
          </w:p>
        </w:tc>
      </w:tr>
      <w:tr w:rsidR="00B909C7" w:rsidRPr="00B909C7" w14:paraId="2C3B78BE" w14:textId="77777777" w:rsidTr="000F7F07">
        <w:trPr>
          <w:cantSplit/>
          <w:trHeight w:hRule="exact" w:val="567"/>
        </w:trPr>
        <w:tc>
          <w:tcPr>
            <w:tcW w:w="3823" w:type="dxa"/>
            <w:vAlign w:val="center"/>
          </w:tcPr>
          <w:p w14:paraId="67B0F72B" w14:textId="41A0E042" w:rsidR="00B909C7" w:rsidRDefault="00B909C7" w:rsidP="000F7F07">
            <w:pPr>
              <w:ind w:left="57"/>
              <w:rPr>
                <w:rFonts w:cs="Arial"/>
                <w:b/>
                <w:sz w:val="20"/>
              </w:rPr>
            </w:pPr>
            <w:r>
              <w:rPr>
                <w:rFonts w:cs="Arial"/>
                <w:b/>
                <w:sz w:val="20"/>
              </w:rPr>
              <w:t>Job title**</w:t>
            </w:r>
          </w:p>
        </w:tc>
        <w:tc>
          <w:tcPr>
            <w:tcW w:w="6496" w:type="dxa"/>
            <w:gridSpan w:val="3"/>
            <w:tcBorders>
              <w:bottom w:val="single" w:sz="4" w:space="0" w:color="auto"/>
            </w:tcBorders>
            <w:vAlign w:val="center"/>
          </w:tcPr>
          <w:p w14:paraId="0B0725A2" w14:textId="2D36CA76" w:rsidR="00B909C7" w:rsidRPr="00B909C7" w:rsidRDefault="00E71B32" w:rsidP="000F7F07">
            <w:pPr>
              <w:rPr>
                <w:rFonts w:cs="Arial"/>
                <w:b/>
                <w:sz w:val="20"/>
              </w:rPr>
            </w:pPr>
            <w:r w:rsidRPr="00E71B32">
              <w:rPr>
                <w:sz w:val="20"/>
              </w:rPr>
              <w:fldChar w:fldCharType="begin">
                <w:ffData>
                  <w:name w:val=""/>
                  <w:enabled/>
                  <w:calcOnExit w:val="0"/>
                  <w:textInput/>
                </w:ffData>
              </w:fldChar>
            </w:r>
            <w:r w:rsidRPr="00E71B32">
              <w:rPr>
                <w:sz w:val="20"/>
              </w:rPr>
              <w:instrText xml:space="preserve"> FORMTEXT </w:instrText>
            </w:r>
            <w:r w:rsidRPr="00E71B32">
              <w:rPr>
                <w:sz w:val="20"/>
              </w:rPr>
            </w:r>
            <w:r w:rsidRPr="00E71B32">
              <w:rPr>
                <w:sz w:val="20"/>
              </w:rPr>
              <w:fldChar w:fldCharType="separate"/>
            </w:r>
            <w:r w:rsidRPr="00E71B32">
              <w:rPr>
                <w:noProof/>
                <w:sz w:val="20"/>
              </w:rPr>
              <w:t> </w:t>
            </w:r>
            <w:r w:rsidRPr="00E71B32">
              <w:rPr>
                <w:noProof/>
                <w:sz w:val="20"/>
              </w:rPr>
              <w:t> </w:t>
            </w:r>
            <w:r w:rsidRPr="00E71B32">
              <w:rPr>
                <w:noProof/>
                <w:sz w:val="20"/>
              </w:rPr>
              <w:t> </w:t>
            </w:r>
            <w:r w:rsidRPr="00E71B32">
              <w:rPr>
                <w:noProof/>
                <w:sz w:val="20"/>
              </w:rPr>
              <w:t> </w:t>
            </w:r>
            <w:r w:rsidRPr="00E71B32">
              <w:rPr>
                <w:noProof/>
                <w:sz w:val="20"/>
              </w:rPr>
              <w:t> </w:t>
            </w:r>
            <w:r w:rsidRPr="00E71B32">
              <w:rPr>
                <w:sz w:val="20"/>
              </w:rPr>
              <w:fldChar w:fldCharType="end"/>
            </w:r>
          </w:p>
        </w:tc>
      </w:tr>
    </w:tbl>
    <w:p w14:paraId="02B15EC0" w14:textId="77777777" w:rsidR="00B909C7" w:rsidRDefault="00B909C7">
      <w:pPr>
        <w:rPr>
          <w:b/>
          <w:sz w:val="20"/>
        </w:rPr>
      </w:pPr>
    </w:p>
    <w:p w14:paraId="04161FBA" w14:textId="79BF364F" w:rsidR="00B909C7" w:rsidRPr="002F4256" w:rsidRDefault="00B909C7" w:rsidP="00B909C7">
      <w:pPr>
        <w:ind w:left="170" w:hanging="170"/>
        <w:rPr>
          <w:b/>
          <w:sz w:val="22"/>
        </w:rPr>
      </w:pPr>
      <w:r w:rsidRPr="002F4256">
        <w:rPr>
          <w:rFonts w:cs="Arial"/>
          <w:sz w:val="16"/>
          <w:szCs w:val="14"/>
        </w:rPr>
        <w:t>*</w:t>
      </w:r>
      <w:r w:rsidRPr="002F4256">
        <w:rPr>
          <w:rFonts w:cs="Arial"/>
          <w:sz w:val="16"/>
          <w:szCs w:val="14"/>
        </w:rPr>
        <w:tab/>
        <w:t xml:space="preserve">Only applicable to </w:t>
      </w:r>
      <w:r w:rsidR="007637B5">
        <w:rPr>
          <w:rFonts w:cs="Arial"/>
          <w:sz w:val="16"/>
          <w:szCs w:val="14"/>
        </w:rPr>
        <w:t xml:space="preserve">individuals who are </w:t>
      </w:r>
      <w:r w:rsidRPr="002F4256">
        <w:rPr>
          <w:rFonts w:cs="Arial"/>
          <w:sz w:val="16"/>
          <w:szCs w:val="14"/>
        </w:rPr>
        <w:t>non-Hong Kong permanent resident</w:t>
      </w:r>
      <w:r w:rsidR="007637B5">
        <w:rPr>
          <w:rFonts w:cs="Arial"/>
          <w:sz w:val="16"/>
          <w:szCs w:val="14"/>
        </w:rPr>
        <w:t>s</w:t>
      </w:r>
      <w:r w:rsidRPr="002F4256">
        <w:rPr>
          <w:rFonts w:cs="Arial"/>
          <w:sz w:val="16"/>
          <w:szCs w:val="14"/>
        </w:rPr>
        <w:t>.</w:t>
      </w:r>
    </w:p>
    <w:p w14:paraId="6EB07475" w14:textId="3E54E8B0" w:rsidR="00B909C7" w:rsidRPr="002F4256" w:rsidRDefault="00B909C7" w:rsidP="00B909C7">
      <w:pPr>
        <w:ind w:left="170" w:hanging="170"/>
        <w:rPr>
          <w:b/>
          <w:sz w:val="22"/>
        </w:rPr>
      </w:pPr>
      <w:r w:rsidRPr="002F4256">
        <w:rPr>
          <w:rFonts w:cs="Arial"/>
          <w:sz w:val="16"/>
          <w:szCs w:val="14"/>
        </w:rPr>
        <w:t>**</w:t>
      </w:r>
      <w:r w:rsidRPr="002F4256">
        <w:rPr>
          <w:rFonts w:cs="Arial"/>
          <w:sz w:val="16"/>
          <w:szCs w:val="14"/>
        </w:rPr>
        <w:tab/>
        <w:t>The job title should indicate an individual’s position and his or her particular business or operational area (eg, Chief Executive Officer, Chief Investment Officer, Chief Administrative Officer, Head of Risk Management</w:t>
      </w:r>
      <w:r w:rsidR="00C629B9">
        <w:rPr>
          <w:rFonts w:cs="Arial"/>
          <w:sz w:val="16"/>
          <w:szCs w:val="14"/>
        </w:rPr>
        <w:t xml:space="preserve"> and </w:t>
      </w:r>
      <w:r w:rsidRPr="002F4256">
        <w:rPr>
          <w:rFonts w:cs="Arial"/>
          <w:sz w:val="16"/>
          <w:szCs w:val="14"/>
        </w:rPr>
        <w:t>Head of Corporate Finance).</w:t>
      </w:r>
    </w:p>
    <w:p w14:paraId="67369634" w14:textId="77777777" w:rsidR="001B018A" w:rsidRPr="00116401" w:rsidRDefault="001B018A" w:rsidP="001B6340">
      <w:pPr>
        <w:tabs>
          <w:tab w:val="left" w:pos="10260"/>
        </w:tabs>
        <w:rPr>
          <w:rFonts w:eastAsia="Arial Unicode MS" w:cs="Arial"/>
          <w:b/>
          <w:u w:val="single"/>
        </w:rPr>
      </w:pPr>
    </w:p>
    <w:p w14:paraId="259A6167" w14:textId="77777777" w:rsidR="00813662" w:rsidRDefault="00813662">
      <w:pPr>
        <w:rPr>
          <w:rFonts w:eastAsia="Arial Unicode MS" w:cs="Arial"/>
          <w:b/>
          <w:u w:val="single"/>
        </w:rPr>
      </w:pPr>
      <w:r>
        <w:rPr>
          <w:rFonts w:eastAsia="Arial Unicode MS" w:cs="Arial"/>
          <w:b/>
          <w:u w:val="single"/>
        </w:rPr>
        <w:br w:type="page"/>
      </w:r>
    </w:p>
    <w:p w14:paraId="4BE4EBC0" w14:textId="3D2AC7D2" w:rsidR="00C722A5" w:rsidRPr="00116401" w:rsidRDefault="003D39DC" w:rsidP="002C3A95">
      <w:pPr>
        <w:tabs>
          <w:tab w:val="left" w:pos="10260"/>
        </w:tabs>
        <w:contextualSpacing/>
        <w:rPr>
          <w:rFonts w:eastAsia="Arial Unicode MS" w:cs="Arial"/>
          <w:b/>
          <w:u w:val="single"/>
        </w:rPr>
      </w:pPr>
      <w:r w:rsidRPr="00116401">
        <w:rPr>
          <w:rFonts w:eastAsia="Arial Unicode MS" w:cs="Arial"/>
          <w:b/>
          <w:u w:val="single"/>
        </w:rPr>
        <w:lastRenderedPageBreak/>
        <w:t>Part II: Declaration</w:t>
      </w:r>
    </w:p>
    <w:p w14:paraId="12CFC3C7" w14:textId="1C103D6A" w:rsidR="002C3A95" w:rsidRPr="002C3A95" w:rsidRDefault="002C3A95" w:rsidP="002C3A95">
      <w:pPr>
        <w:tabs>
          <w:tab w:val="left" w:pos="1735"/>
        </w:tabs>
        <w:ind w:left="-150" w:right="-108"/>
        <w:contextualSpacing/>
        <w:rPr>
          <w:rFonts w:cs="Arial"/>
          <w:b/>
          <w:bCs/>
          <w:sz w:val="20"/>
        </w:rPr>
      </w:pPr>
    </w:p>
    <w:p w14:paraId="479659FF" w14:textId="51F41681" w:rsidR="002C3A95" w:rsidRPr="002C3A95" w:rsidRDefault="002C3A95" w:rsidP="002C3A95">
      <w:pPr>
        <w:tabs>
          <w:tab w:val="left" w:pos="1735"/>
        </w:tabs>
        <w:ind w:left="-150" w:right="-108"/>
        <w:contextualSpacing/>
        <w:rPr>
          <w:rFonts w:cs="Arial"/>
          <w:b/>
          <w:bCs/>
          <w:sz w:val="20"/>
        </w:rPr>
      </w:pPr>
    </w:p>
    <w:p w14:paraId="2D2E8699" w14:textId="764E37D6" w:rsidR="002C3A95" w:rsidRPr="002C3A95" w:rsidRDefault="002C3A95" w:rsidP="00330D91">
      <w:pPr>
        <w:tabs>
          <w:tab w:val="left" w:pos="718"/>
        </w:tabs>
        <w:ind w:right="425"/>
        <w:contextualSpacing/>
        <w:jc w:val="both"/>
        <w:rPr>
          <w:rFonts w:cs="Arial"/>
          <w:b/>
          <w:sz w:val="20"/>
        </w:rPr>
      </w:pPr>
      <w:r w:rsidRPr="002C3A95">
        <w:rPr>
          <w:b/>
          <w:sz w:val="20"/>
        </w:rPr>
        <w:t>We:</w:t>
      </w:r>
    </w:p>
    <w:p w14:paraId="0F4A2DE1" w14:textId="6714A028" w:rsidR="002C3A95" w:rsidRPr="002C3A95" w:rsidRDefault="002C3A95" w:rsidP="00963D58">
      <w:pPr>
        <w:tabs>
          <w:tab w:val="left" w:pos="1728"/>
        </w:tabs>
        <w:ind w:left="-157" w:right="-108"/>
        <w:contextualSpacing/>
        <w:jc w:val="both"/>
        <w:rPr>
          <w:rFonts w:cs="Arial"/>
          <w:iCs/>
          <w:sz w:val="20"/>
        </w:rPr>
      </w:pPr>
    </w:p>
    <w:p w14:paraId="2BCED7FF" w14:textId="77777777" w:rsidR="002C3A95" w:rsidRPr="002C3A95" w:rsidRDefault="002C3A95" w:rsidP="00AF11CF">
      <w:pPr>
        <w:numPr>
          <w:ilvl w:val="0"/>
          <w:numId w:val="6"/>
        </w:numPr>
        <w:tabs>
          <w:tab w:val="clear" w:pos="720"/>
        </w:tabs>
        <w:ind w:left="284" w:hanging="284"/>
        <w:jc w:val="both"/>
        <w:rPr>
          <w:rFonts w:cs="Arial"/>
          <w:iCs/>
          <w:sz w:val="20"/>
        </w:rPr>
      </w:pPr>
      <w:r w:rsidRPr="002C3A95">
        <w:rPr>
          <w:rFonts w:cs="Arial"/>
          <w:b/>
          <w:iCs/>
          <w:sz w:val="20"/>
        </w:rPr>
        <w:t>Have completed</w:t>
      </w:r>
      <w:r w:rsidRPr="002C3A95">
        <w:rPr>
          <w:rFonts w:cs="Arial"/>
          <w:iCs/>
          <w:sz w:val="20"/>
        </w:rPr>
        <w:t xml:space="preserve"> all parts of this supplement.</w:t>
      </w:r>
    </w:p>
    <w:p w14:paraId="39412183" w14:textId="77777777" w:rsidR="002C3A95" w:rsidRPr="002C3A95" w:rsidRDefault="002C3A95" w:rsidP="00AF11CF">
      <w:pPr>
        <w:ind w:left="284" w:hanging="284"/>
        <w:jc w:val="both"/>
        <w:rPr>
          <w:rFonts w:cs="Arial"/>
          <w:iCs/>
          <w:sz w:val="20"/>
        </w:rPr>
      </w:pPr>
    </w:p>
    <w:p w14:paraId="12AF6A32" w14:textId="77777777" w:rsidR="002C3A95" w:rsidRPr="002C3A95" w:rsidRDefault="002C3A95" w:rsidP="00AF11CF">
      <w:pPr>
        <w:numPr>
          <w:ilvl w:val="0"/>
          <w:numId w:val="6"/>
        </w:numPr>
        <w:tabs>
          <w:tab w:val="clear" w:pos="720"/>
        </w:tabs>
        <w:ind w:left="284" w:hanging="284"/>
        <w:jc w:val="both"/>
        <w:rPr>
          <w:rFonts w:cs="Arial"/>
          <w:iCs/>
          <w:sz w:val="20"/>
        </w:rPr>
      </w:pPr>
      <w:r w:rsidRPr="002C3A95">
        <w:rPr>
          <w:rFonts w:cs="Arial"/>
          <w:b/>
          <w:bCs/>
          <w:sz w:val="20"/>
        </w:rPr>
        <w:t>Declare</w:t>
      </w:r>
      <w:r w:rsidRPr="002C3A95">
        <w:rPr>
          <w:rFonts w:cs="Arial"/>
          <w:sz w:val="20"/>
        </w:rPr>
        <w:t xml:space="preserve"> that all the information provided in this supplement and any associated documentation is complete, true and correct.</w:t>
      </w:r>
    </w:p>
    <w:p w14:paraId="6E89BE34" w14:textId="77777777" w:rsidR="002C3A95" w:rsidRPr="002C3A95" w:rsidRDefault="002C3A95" w:rsidP="00AF11CF">
      <w:pPr>
        <w:pStyle w:val="ListParagraph"/>
        <w:ind w:left="284" w:hanging="284"/>
        <w:contextualSpacing w:val="0"/>
        <w:jc w:val="both"/>
        <w:rPr>
          <w:rFonts w:cs="Arial"/>
          <w:iCs/>
          <w:sz w:val="20"/>
        </w:rPr>
      </w:pPr>
    </w:p>
    <w:p w14:paraId="3552BA04" w14:textId="77777777" w:rsidR="002C3A95" w:rsidRPr="002C3A95" w:rsidRDefault="002C3A95" w:rsidP="00AF11CF">
      <w:pPr>
        <w:numPr>
          <w:ilvl w:val="0"/>
          <w:numId w:val="6"/>
        </w:numPr>
        <w:ind w:left="284" w:hanging="284"/>
        <w:jc w:val="both"/>
        <w:rPr>
          <w:rFonts w:cs="Arial"/>
          <w:iCs/>
          <w:sz w:val="20"/>
        </w:rPr>
      </w:pPr>
      <w:r w:rsidRPr="002C3A95">
        <w:rPr>
          <w:rFonts w:cs="Arial"/>
          <w:b/>
          <w:iCs/>
          <w:sz w:val="20"/>
        </w:rPr>
        <w:t>Confirm</w:t>
      </w:r>
      <w:r w:rsidRPr="002C3A95">
        <w:rPr>
          <w:rFonts w:cs="Arial"/>
          <w:iCs/>
          <w:sz w:val="20"/>
        </w:rPr>
        <w:t xml:space="preserve"> that the individual whose particulars contained in Part I has been informed of and acknowledged (a) his or her appointment as a Manager-In-Charge of the corporation and (b) the particular Core Function(s) which he or she is principally responsible for managing.</w:t>
      </w:r>
    </w:p>
    <w:p w14:paraId="41B6FF4C" w14:textId="77777777" w:rsidR="002C3A95" w:rsidRPr="002C3A95" w:rsidRDefault="002C3A95" w:rsidP="00AF11CF">
      <w:pPr>
        <w:ind w:left="284" w:hanging="284"/>
        <w:jc w:val="both"/>
        <w:rPr>
          <w:rFonts w:cs="Arial"/>
          <w:b/>
          <w:bCs/>
          <w:sz w:val="20"/>
        </w:rPr>
      </w:pPr>
    </w:p>
    <w:p w14:paraId="246CEA44" w14:textId="77777777" w:rsidR="002C3A95" w:rsidRPr="002C3A95" w:rsidRDefault="002C3A95" w:rsidP="00AF11CF">
      <w:pPr>
        <w:numPr>
          <w:ilvl w:val="0"/>
          <w:numId w:val="6"/>
        </w:numPr>
        <w:ind w:left="284" w:hanging="284"/>
        <w:jc w:val="both"/>
        <w:rPr>
          <w:rFonts w:cs="Arial"/>
          <w:b/>
          <w:bCs/>
          <w:sz w:val="20"/>
        </w:rPr>
      </w:pPr>
      <w:r w:rsidRPr="002C3A95">
        <w:rPr>
          <w:rFonts w:cs="Arial"/>
          <w:b/>
          <w:bCs/>
          <w:sz w:val="20"/>
        </w:rPr>
        <w:t>Understand</w:t>
      </w:r>
      <w:r w:rsidRPr="002C3A95">
        <w:rPr>
          <w:rFonts w:cs="Arial"/>
          <w:sz w:val="20"/>
        </w:rPr>
        <w:t xml:space="preserve"> that providing false or misleading information in support of this supplement is an offence under section 383 of the Ordinance.</w:t>
      </w:r>
    </w:p>
    <w:p w14:paraId="0163FC83" w14:textId="77777777" w:rsidR="002C3A95" w:rsidRPr="002C3A95" w:rsidRDefault="002C3A95" w:rsidP="00AF11CF">
      <w:pPr>
        <w:ind w:left="284" w:hanging="284"/>
        <w:jc w:val="both"/>
        <w:rPr>
          <w:rFonts w:cs="Arial"/>
          <w:b/>
          <w:bCs/>
          <w:sz w:val="20"/>
        </w:rPr>
      </w:pPr>
    </w:p>
    <w:p w14:paraId="73DADDD7" w14:textId="77777777" w:rsidR="002C3A95" w:rsidRPr="002C3A95" w:rsidRDefault="002C3A95" w:rsidP="00AF11CF">
      <w:pPr>
        <w:numPr>
          <w:ilvl w:val="0"/>
          <w:numId w:val="6"/>
        </w:numPr>
        <w:ind w:left="284" w:hanging="284"/>
        <w:jc w:val="both"/>
        <w:rPr>
          <w:rFonts w:cs="Arial"/>
          <w:b/>
          <w:bCs/>
          <w:sz w:val="20"/>
        </w:rPr>
      </w:pPr>
      <w:r w:rsidRPr="002C3A95">
        <w:rPr>
          <w:rFonts w:cs="Arial"/>
          <w:b/>
          <w:bCs/>
          <w:sz w:val="20"/>
        </w:rPr>
        <w:t xml:space="preserve">Understand </w:t>
      </w:r>
      <w:r w:rsidRPr="002C3A95">
        <w:rPr>
          <w:rFonts w:cs="Arial"/>
          <w:bCs/>
          <w:sz w:val="20"/>
        </w:rPr>
        <w:t xml:space="preserve">that the Commission may take criminal and/or disciplinary action against a person who </w:t>
      </w:r>
      <w:r w:rsidRPr="002C3A95">
        <w:rPr>
          <w:rFonts w:cs="Arial"/>
          <w:bCs/>
          <w:sz w:val="20"/>
        </w:rPr>
        <w:br/>
        <w:t>has made a false or misleading representation in, or in support of this application.</w:t>
      </w:r>
    </w:p>
    <w:p w14:paraId="2E7D8069" w14:textId="77777777" w:rsidR="002C3A95" w:rsidRPr="002C3A95" w:rsidRDefault="002C3A95" w:rsidP="00AF11CF">
      <w:pPr>
        <w:ind w:left="284" w:hanging="284"/>
        <w:jc w:val="both"/>
        <w:rPr>
          <w:rFonts w:cs="Arial"/>
          <w:b/>
          <w:bCs/>
          <w:sz w:val="20"/>
        </w:rPr>
      </w:pPr>
    </w:p>
    <w:p w14:paraId="1FB4128A" w14:textId="37935FEC" w:rsidR="002C3A95" w:rsidRPr="002C3A95" w:rsidRDefault="002C3A95" w:rsidP="00AF11CF">
      <w:pPr>
        <w:numPr>
          <w:ilvl w:val="0"/>
          <w:numId w:val="6"/>
        </w:numPr>
        <w:ind w:left="284" w:hanging="284"/>
        <w:jc w:val="both"/>
        <w:rPr>
          <w:rFonts w:cs="Arial"/>
          <w:b/>
          <w:bCs/>
          <w:sz w:val="20"/>
        </w:rPr>
      </w:pPr>
      <w:r w:rsidRPr="002C3A95">
        <w:rPr>
          <w:rFonts w:cs="Arial"/>
          <w:b/>
          <w:sz w:val="20"/>
        </w:rPr>
        <w:t>Understand</w:t>
      </w:r>
      <w:r w:rsidRPr="002C3A95">
        <w:rPr>
          <w:rFonts w:cs="Arial"/>
          <w:sz w:val="20"/>
        </w:rPr>
        <w:t xml:space="preserve"> that if any information contained in this application, or any associated documentation changes prior to the Commission making a decision in respect of any relating application, we </w:t>
      </w:r>
      <w:r w:rsidR="004F1331">
        <w:rPr>
          <w:rFonts w:cs="Arial"/>
          <w:sz w:val="20"/>
        </w:rPr>
        <w:t>should</w:t>
      </w:r>
      <w:r w:rsidRPr="002C3A95">
        <w:rPr>
          <w:rFonts w:cs="Arial"/>
          <w:sz w:val="20"/>
        </w:rPr>
        <w:t xml:space="preserve"> notify the Commission in writing immediately of the changes.</w:t>
      </w:r>
    </w:p>
    <w:p w14:paraId="5A37FC2B" w14:textId="77777777" w:rsidR="002C3A95" w:rsidRPr="002C3A95" w:rsidRDefault="002C3A95" w:rsidP="00AF11CF">
      <w:pPr>
        <w:ind w:left="284" w:hanging="284"/>
        <w:jc w:val="both"/>
        <w:rPr>
          <w:rFonts w:cs="Arial"/>
          <w:b/>
          <w:bCs/>
          <w:sz w:val="20"/>
        </w:rPr>
      </w:pPr>
    </w:p>
    <w:p w14:paraId="30D1D4C4" w14:textId="77777777" w:rsidR="002C3A95" w:rsidRPr="002C3A95" w:rsidRDefault="002C3A95" w:rsidP="00AF11CF">
      <w:pPr>
        <w:numPr>
          <w:ilvl w:val="0"/>
          <w:numId w:val="6"/>
        </w:numPr>
        <w:ind w:left="284" w:hanging="284"/>
        <w:jc w:val="both"/>
        <w:rPr>
          <w:rFonts w:cs="Arial"/>
          <w:b/>
          <w:bCs/>
          <w:sz w:val="20"/>
        </w:rPr>
      </w:pPr>
      <w:r w:rsidRPr="002C3A95">
        <w:rPr>
          <w:rFonts w:cs="Arial"/>
          <w:b/>
          <w:sz w:val="20"/>
        </w:rPr>
        <w:t>Understand</w:t>
      </w:r>
      <w:r w:rsidRPr="002C3A95">
        <w:rPr>
          <w:rFonts w:cs="Arial"/>
          <w:sz w:val="20"/>
        </w:rPr>
        <w:t xml:space="preserve"> that the Commission may make such enquiries and seek such further information as it thinks appropriate.</w:t>
      </w:r>
    </w:p>
    <w:p w14:paraId="7CDC2031" w14:textId="77777777" w:rsidR="002C3A95" w:rsidRPr="002C3A95" w:rsidRDefault="002C3A95" w:rsidP="00963D58">
      <w:pPr>
        <w:ind w:left="-157" w:right="-108"/>
        <w:contextualSpacing/>
        <w:jc w:val="both"/>
        <w:rPr>
          <w:rFonts w:cs="Arial"/>
          <w:b/>
          <w:bCs/>
          <w:sz w:val="20"/>
        </w:rPr>
      </w:pPr>
    </w:p>
    <w:p w14:paraId="23CBF276" w14:textId="77777777" w:rsidR="002C3A95" w:rsidRPr="002C3A95" w:rsidRDefault="002C3A95" w:rsidP="00963D58">
      <w:pPr>
        <w:ind w:left="-157" w:right="-108"/>
        <w:contextualSpacing/>
        <w:jc w:val="both"/>
        <w:rPr>
          <w:rFonts w:cs="Arial"/>
          <w:b/>
          <w:bCs/>
          <w:sz w:val="20"/>
        </w:rPr>
      </w:pPr>
    </w:p>
    <w:p w14:paraId="622159AE" w14:textId="1228746E" w:rsidR="002C3A95" w:rsidRPr="002C3A95" w:rsidRDefault="002C3A95" w:rsidP="00330D91">
      <w:pPr>
        <w:tabs>
          <w:tab w:val="left" w:pos="718"/>
        </w:tabs>
        <w:ind w:right="425"/>
        <w:contextualSpacing/>
        <w:jc w:val="both"/>
        <w:rPr>
          <w:rFonts w:cs="Arial"/>
          <w:b/>
          <w:bCs/>
          <w:iCs/>
          <w:sz w:val="20"/>
        </w:rPr>
      </w:pPr>
      <w:r w:rsidRPr="002C3A95">
        <w:rPr>
          <w:rFonts w:cs="Arial"/>
          <w:b/>
          <w:bCs/>
          <w:iCs/>
          <w:sz w:val="20"/>
        </w:rPr>
        <w:t xml:space="preserve">(This declaration must be signed by a director or person </w:t>
      </w:r>
      <w:r w:rsidR="003F6336" w:rsidRPr="002C3A95">
        <w:rPr>
          <w:rFonts w:cs="Arial"/>
          <w:b/>
          <w:bCs/>
          <w:iCs/>
          <w:sz w:val="20"/>
        </w:rPr>
        <w:t>authori</w:t>
      </w:r>
      <w:r w:rsidR="003F6336">
        <w:rPr>
          <w:rFonts w:cs="Arial"/>
          <w:b/>
          <w:bCs/>
          <w:iCs/>
          <w:sz w:val="20"/>
        </w:rPr>
        <w:t>s</w:t>
      </w:r>
      <w:r w:rsidR="003F6336" w:rsidRPr="002C3A95">
        <w:rPr>
          <w:rFonts w:cs="Arial"/>
          <w:b/>
          <w:bCs/>
          <w:iCs/>
          <w:sz w:val="20"/>
        </w:rPr>
        <w:t xml:space="preserve">ed </w:t>
      </w:r>
      <w:r w:rsidRPr="002C3A95">
        <w:rPr>
          <w:rFonts w:cs="Arial"/>
          <w:b/>
          <w:bCs/>
          <w:iCs/>
          <w:sz w:val="20"/>
        </w:rPr>
        <w:t xml:space="preserve">by the </w:t>
      </w:r>
      <w:r w:rsidR="00DA2F61">
        <w:rPr>
          <w:rFonts w:cs="Arial"/>
          <w:b/>
          <w:bCs/>
          <w:iCs/>
          <w:sz w:val="20"/>
        </w:rPr>
        <w:t>b</w:t>
      </w:r>
      <w:r w:rsidRPr="002C3A95">
        <w:rPr>
          <w:rFonts w:cs="Arial"/>
          <w:b/>
          <w:bCs/>
          <w:iCs/>
          <w:sz w:val="20"/>
        </w:rPr>
        <w:t xml:space="preserve">oard of </w:t>
      </w:r>
      <w:r w:rsidR="00DA2F61">
        <w:rPr>
          <w:rFonts w:cs="Arial"/>
          <w:b/>
          <w:bCs/>
          <w:iCs/>
          <w:sz w:val="20"/>
        </w:rPr>
        <w:t>d</w:t>
      </w:r>
      <w:r w:rsidRPr="002C3A95">
        <w:rPr>
          <w:rFonts w:cs="Arial"/>
          <w:b/>
          <w:bCs/>
          <w:iCs/>
          <w:sz w:val="20"/>
        </w:rPr>
        <w:t>irectors</w:t>
      </w:r>
      <w:r w:rsidR="00661AF7">
        <w:rPr>
          <w:rFonts w:cs="Arial"/>
          <w:b/>
          <w:bCs/>
          <w:iCs/>
          <w:sz w:val="20"/>
        </w:rPr>
        <w:t>.</w:t>
      </w:r>
      <w:r w:rsidRPr="002C3A95">
        <w:rPr>
          <w:rFonts w:cs="Arial"/>
          <w:b/>
          <w:bCs/>
          <w:iCs/>
          <w:sz w:val="20"/>
        </w:rPr>
        <w:t>)</w:t>
      </w:r>
    </w:p>
    <w:p w14:paraId="16A29306" w14:textId="77777777" w:rsidR="002C3A95" w:rsidRPr="002C3A95" w:rsidRDefault="002C3A95" w:rsidP="002C3A95">
      <w:pPr>
        <w:rPr>
          <w:b/>
          <w:sz w:val="20"/>
        </w:rPr>
      </w:pPr>
    </w:p>
    <w:p w14:paraId="70256C72" w14:textId="77777777" w:rsidR="002C3A95" w:rsidRPr="002C3A95" w:rsidRDefault="002C3A95" w:rsidP="002C3A95">
      <w:pPr>
        <w:pStyle w:val="BodyText2"/>
        <w:rPr>
          <w:b/>
          <w:bCs/>
          <w:sz w:val="20"/>
        </w:rPr>
      </w:pPr>
    </w:p>
    <w:tbl>
      <w:tblPr>
        <w:tblW w:w="10065" w:type="dxa"/>
        <w:tblLayout w:type="fixed"/>
        <w:tblLook w:val="04A0" w:firstRow="1" w:lastRow="0" w:firstColumn="1" w:lastColumn="0" w:noHBand="0" w:noVBand="1"/>
      </w:tblPr>
      <w:tblGrid>
        <w:gridCol w:w="3420"/>
        <w:gridCol w:w="6645"/>
      </w:tblGrid>
      <w:tr w:rsidR="002C3A95" w:rsidRPr="00373DB6" w14:paraId="47F112F1" w14:textId="77777777" w:rsidTr="00E71B32">
        <w:trPr>
          <w:cantSplit/>
          <w:trHeight w:hRule="exact" w:val="567"/>
        </w:trPr>
        <w:tc>
          <w:tcPr>
            <w:tcW w:w="3420" w:type="dxa"/>
            <w:shd w:val="clear" w:color="auto" w:fill="FFFFFF"/>
            <w:hideMark/>
          </w:tcPr>
          <w:p w14:paraId="66BE36CA" w14:textId="77777777" w:rsidR="002C3A95" w:rsidRPr="00373DB6" w:rsidRDefault="002C3A95" w:rsidP="00516976">
            <w:pPr>
              <w:ind w:left="-113"/>
              <w:rPr>
                <w:b/>
              </w:rPr>
            </w:pPr>
            <w:r w:rsidRPr="002C3A95">
              <w:rPr>
                <w:b/>
                <w:sz w:val="20"/>
              </w:rPr>
              <w:t>For and on behalf of:</w:t>
            </w:r>
          </w:p>
        </w:tc>
        <w:tc>
          <w:tcPr>
            <w:tcW w:w="6645" w:type="dxa"/>
            <w:tcBorders>
              <w:bottom w:val="single" w:sz="4" w:space="0" w:color="auto"/>
            </w:tcBorders>
            <w:shd w:val="clear" w:color="auto" w:fill="FFFFFF"/>
            <w:vAlign w:val="center"/>
          </w:tcPr>
          <w:p w14:paraId="2A48DA72" w14:textId="26A7EA5D" w:rsidR="002C3A95" w:rsidRPr="00373DB6" w:rsidRDefault="00E71B32" w:rsidP="00437703">
            <w:pPr>
              <w:jc w:val="center"/>
            </w:pPr>
            <w:r w:rsidRPr="00E71B32">
              <w:rPr>
                <w:sz w:val="20"/>
              </w:rPr>
              <w:fldChar w:fldCharType="begin">
                <w:ffData>
                  <w:name w:val=""/>
                  <w:enabled/>
                  <w:calcOnExit w:val="0"/>
                  <w:textInput/>
                </w:ffData>
              </w:fldChar>
            </w:r>
            <w:r w:rsidRPr="00E71B32">
              <w:rPr>
                <w:sz w:val="20"/>
              </w:rPr>
              <w:instrText xml:space="preserve"> FORMTEXT </w:instrText>
            </w:r>
            <w:r w:rsidRPr="00E71B32">
              <w:rPr>
                <w:sz w:val="20"/>
              </w:rPr>
            </w:r>
            <w:r w:rsidRPr="00E71B32">
              <w:rPr>
                <w:sz w:val="20"/>
              </w:rPr>
              <w:fldChar w:fldCharType="separate"/>
            </w:r>
            <w:r w:rsidRPr="00E71B32">
              <w:rPr>
                <w:noProof/>
                <w:sz w:val="20"/>
              </w:rPr>
              <w:t> </w:t>
            </w:r>
            <w:r w:rsidRPr="00E71B32">
              <w:rPr>
                <w:noProof/>
                <w:sz w:val="20"/>
              </w:rPr>
              <w:t> </w:t>
            </w:r>
            <w:r w:rsidRPr="00E71B32">
              <w:rPr>
                <w:noProof/>
                <w:sz w:val="20"/>
              </w:rPr>
              <w:t> </w:t>
            </w:r>
            <w:r w:rsidRPr="00E71B32">
              <w:rPr>
                <w:noProof/>
                <w:sz w:val="20"/>
              </w:rPr>
              <w:t> </w:t>
            </w:r>
            <w:r w:rsidRPr="00E71B32">
              <w:rPr>
                <w:noProof/>
                <w:sz w:val="20"/>
              </w:rPr>
              <w:t> </w:t>
            </w:r>
            <w:r w:rsidRPr="00E71B32">
              <w:rPr>
                <w:sz w:val="20"/>
              </w:rPr>
              <w:fldChar w:fldCharType="end"/>
            </w:r>
          </w:p>
        </w:tc>
      </w:tr>
      <w:tr w:rsidR="002C3A95" w:rsidRPr="00373DB6" w14:paraId="1E80D325" w14:textId="77777777" w:rsidTr="002C3A95">
        <w:trPr>
          <w:cantSplit/>
          <w:trHeight w:hRule="exact" w:val="284"/>
        </w:trPr>
        <w:tc>
          <w:tcPr>
            <w:tcW w:w="3420" w:type="dxa"/>
            <w:shd w:val="clear" w:color="auto" w:fill="FFFFFF"/>
            <w:hideMark/>
          </w:tcPr>
          <w:p w14:paraId="067084FD" w14:textId="77777777" w:rsidR="002C3A95" w:rsidRPr="00373DB6" w:rsidRDefault="002C3A95" w:rsidP="00516976">
            <w:pPr>
              <w:tabs>
                <w:tab w:val="left" w:pos="720"/>
              </w:tabs>
            </w:pPr>
          </w:p>
        </w:tc>
        <w:tc>
          <w:tcPr>
            <w:tcW w:w="6645" w:type="dxa"/>
            <w:tcBorders>
              <w:top w:val="single" w:sz="4" w:space="0" w:color="auto"/>
            </w:tcBorders>
            <w:shd w:val="clear" w:color="auto" w:fill="FFFFFF"/>
          </w:tcPr>
          <w:p w14:paraId="25AAA4CB" w14:textId="1D90499E" w:rsidR="002C3A95" w:rsidRPr="00373DB6" w:rsidRDefault="002C3A95" w:rsidP="00516976">
            <w:pPr>
              <w:jc w:val="center"/>
              <w:rPr>
                <w:sz w:val="16"/>
                <w:szCs w:val="16"/>
              </w:rPr>
            </w:pPr>
            <w:r w:rsidRPr="00373DB6">
              <w:rPr>
                <w:sz w:val="16"/>
                <w:szCs w:val="16"/>
              </w:rPr>
              <w:t xml:space="preserve">Name of </w:t>
            </w:r>
            <w:r>
              <w:rPr>
                <w:sz w:val="16"/>
                <w:szCs w:val="16"/>
              </w:rPr>
              <w:t>corporation</w:t>
            </w:r>
          </w:p>
        </w:tc>
      </w:tr>
    </w:tbl>
    <w:p w14:paraId="4F30EC49" w14:textId="77777777" w:rsidR="002C3A95" w:rsidRPr="00373DB6" w:rsidRDefault="002C3A95" w:rsidP="002C3A95"/>
    <w:p w14:paraId="22E58F0D" w14:textId="77777777" w:rsidR="002C3A95" w:rsidRPr="00373DB6" w:rsidRDefault="002C3A95" w:rsidP="002C3A95"/>
    <w:p w14:paraId="5BADBA17" w14:textId="77777777" w:rsidR="002C3A95" w:rsidRPr="00373DB6" w:rsidRDefault="002C3A95" w:rsidP="002C3A95"/>
    <w:tbl>
      <w:tblPr>
        <w:tblW w:w="10062" w:type="dxa"/>
        <w:tblInd w:w="18" w:type="dxa"/>
        <w:tblLayout w:type="fixed"/>
        <w:tblLook w:val="0000" w:firstRow="0" w:lastRow="0" w:firstColumn="0" w:lastColumn="0" w:noHBand="0" w:noVBand="0"/>
      </w:tblPr>
      <w:tblGrid>
        <w:gridCol w:w="3132"/>
        <w:gridCol w:w="270"/>
        <w:gridCol w:w="4995"/>
        <w:gridCol w:w="236"/>
        <w:gridCol w:w="1429"/>
      </w:tblGrid>
      <w:tr w:rsidR="002C3A95" w:rsidRPr="00373DB6" w14:paraId="7854F208" w14:textId="77777777" w:rsidTr="00E71B32">
        <w:trPr>
          <w:trHeight w:hRule="exact" w:val="567"/>
        </w:trPr>
        <w:tc>
          <w:tcPr>
            <w:tcW w:w="3132" w:type="dxa"/>
            <w:tcBorders>
              <w:bottom w:val="single" w:sz="4" w:space="0" w:color="auto"/>
            </w:tcBorders>
            <w:vAlign w:val="center"/>
          </w:tcPr>
          <w:p w14:paraId="32C8F26D" w14:textId="00934455" w:rsidR="002C3A95" w:rsidRPr="00373DB6" w:rsidRDefault="00E71B32" w:rsidP="003F6FB0">
            <w:pPr>
              <w:tabs>
                <w:tab w:val="left" w:pos="720"/>
              </w:tabs>
              <w:jc w:val="center"/>
              <w:rPr>
                <w:bCs/>
                <w:noProof/>
              </w:rPr>
            </w:pPr>
            <w:r w:rsidRPr="00E71B32">
              <w:rPr>
                <w:sz w:val="20"/>
              </w:rPr>
              <w:fldChar w:fldCharType="begin">
                <w:ffData>
                  <w:name w:val=""/>
                  <w:enabled/>
                  <w:calcOnExit w:val="0"/>
                  <w:textInput/>
                </w:ffData>
              </w:fldChar>
            </w:r>
            <w:r w:rsidRPr="00E71B32">
              <w:rPr>
                <w:sz w:val="20"/>
              </w:rPr>
              <w:instrText xml:space="preserve"> FORMTEXT </w:instrText>
            </w:r>
            <w:r w:rsidRPr="00E71B32">
              <w:rPr>
                <w:sz w:val="20"/>
              </w:rPr>
            </w:r>
            <w:r w:rsidRPr="00E71B32">
              <w:rPr>
                <w:sz w:val="20"/>
              </w:rPr>
              <w:fldChar w:fldCharType="separate"/>
            </w:r>
            <w:r w:rsidRPr="00E71B32">
              <w:rPr>
                <w:noProof/>
                <w:sz w:val="20"/>
              </w:rPr>
              <w:t> </w:t>
            </w:r>
            <w:r w:rsidRPr="00E71B32">
              <w:rPr>
                <w:noProof/>
                <w:sz w:val="20"/>
              </w:rPr>
              <w:t> </w:t>
            </w:r>
            <w:r w:rsidRPr="00E71B32">
              <w:rPr>
                <w:noProof/>
                <w:sz w:val="20"/>
              </w:rPr>
              <w:t> </w:t>
            </w:r>
            <w:r w:rsidRPr="00E71B32">
              <w:rPr>
                <w:noProof/>
                <w:sz w:val="20"/>
              </w:rPr>
              <w:t> </w:t>
            </w:r>
            <w:r w:rsidRPr="00E71B32">
              <w:rPr>
                <w:noProof/>
                <w:sz w:val="20"/>
              </w:rPr>
              <w:t> </w:t>
            </w:r>
            <w:r w:rsidRPr="00E71B32">
              <w:rPr>
                <w:sz w:val="20"/>
              </w:rPr>
              <w:fldChar w:fldCharType="end"/>
            </w:r>
          </w:p>
        </w:tc>
        <w:tc>
          <w:tcPr>
            <w:tcW w:w="270" w:type="dxa"/>
            <w:vAlign w:val="center"/>
          </w:tcPr>
          <w:p w14:paraId="620912EB" w14:textId="77777777" w:rsidR="002C3A95" w:rsidRPr="00373DB6" w:rsidRDefault="002C3A95" w:rsidP="00516976">
            <w:pPr>
              <w:tabs>
                <w:tab w:val="left" w:pos="720"/>
              </w:tabs>
              <w:ind w:left="242"/>
              <w:jc w:val="center"/>
              <w:rPr>
                <w:bCs/>
                <w:noProof/>
              </w:rPr>
            </w:pPr>
          </w:p>
        </w:tc>
        <w:tc>
          <w:tcPr>
            <w:tcW w:w="4995" w:type="dxa"/>
            <w:tcBorders>
              <w:bottom w:val="single" w:sz="4" w:space="0" w:color="auto"/>
            </w:tcBorders>
            <w:vAlign w:val="center"/>
          </w:tcPr>
          <w:p w14:paraId="11279A9D" w14:textId="77777777" w:rsidR="002C3A95" w:rsidRPr="00373DB6" w:rsidRDefault="002C3A95" w:rsidP="003F6FB0">
            <w:pPr>
              <w:tabs>
                <w:tab w:val="left" w:pos="720"/>
              </w:tabs>
              <w:jc w:val="center"/>
              <w:rPr>
                <w:bCs/>
                <w:noProof/>
              </w:rPr>
            </w:pPr>
          </w:p>
        </w:tc>
        <w:tc>
          <w:tcPr>
            <w:tcW w:w="236" w:type="dxa"/>
            <w:vAlign w:val="center"/>
          </w:tcPr>
          <w:p w14:paraId="37633953" w14:textId="77777777" w:rsidR="002C3A95" w:rsidRPr="00373DB6" w:rsidRDefault="002C3A95" w:rsidP="00516976">
            <w:pPr>
              <w:tabs>
                <w:tab w:val="left" w:pos="720"/>
              </w:tabs>
              <w:ind w:left="242"/>
              <w:jc w:val="center"/>
              <w:rPr>
                <w:bCs/>
                <w:noProof/>
              </w:rPr>
            </w:pPr>
          </w:p>
        </w:tc>
        <w:tc>
          <w:tcPr>
            <w:tcW w:w="1429" w:type="dxa"/>
            <w:tcBorders>
              <w:bottom w:val="single" w:sz="4" w:space="0" w:color="auto"/>
            </w:tcBorders>
            <w:vAlign w:val="center"/>
          </w:tcPr>
          <w:p w14:paraId="749AF925" w14:textId="558AB650" w:rsidR="002C3A95" w:rsidRPr="00373DB6" w:rsidRDefault="00E71B32" w:rsidP="00516976">
            <w:pPr>
              <w:tabs>
                <w:tab w:val="left" w:pos="720"/>
              </w:tabs>
              <w:jc w:val="center"/>
              <w:rPr>
                <w:bCs/>
                <w:noProof/>
              </w:rPr>
            </w:pPr>
            <w:r w:rsidRPr="00E71B32">
              <w:rPr>
                <w:sz w:val="20"/>
              </w:rPr>
              <w:fldChar w:fldCharType="begin">
                <w:ffData>
                  <w:name w:val=""/>
                  <w:enabled/>
                  <w:calcOnExit w:val="0"/>
                  <w:textInput/>
                </w:ffData>
              </w:fldChar>
            </w:r>
            <w:r w:rsidRPr="00E71B32">
              <w:rPr>
                <w:sz w:val="20"/>
              </w:rPr>
              <w:instrText xml:space="preserve"> FORMTEXT </w:instrText>
            </w:r>
            <w:r w:rsidRPr="00E71B32">
              <w:rPr>
                <w:sz w:val="20"/>
              </w:rPr>
            </w:r>
            <w:r w:rsidRPr="00E71B32">
              <w:rPr>
                <w:sz w:val="20"/>
              </w:rPr>
              <w:fldChar w:fldCharType="separate"/>
            </w:r>
            <w:r w:rsidRPr="00E71B32">
              <w:rPr>
                <w:noProof/>
                <w:sz w:val="20"/>
              </w:rPr>
              <w:t> </w:t>
            </w:r>
            <w:r w:rsidRPr="00E71B32">
              <w:rPr>
                <w:noProof/>
                <w:sz w:val="20"/>
              </w:rPr>
              <w:t> </w:t>
            </w:r>
            <w:r w:rsidRPr="00E71B32">
              <w:rPr>
                <w:noProof/>
                <w:sz w:val="20"/>
              </w:rPr>
              <w:t> </w:t>
            </w:r>
            <w:r w:rsidRPr="00E71B32">
              <w:rPr>
                <w:noProof/>
                <w:sz w:val="20"/>
              </w:rPr>
              <w:t> </w:t>
            </w:r>
            <w:r w:rsidRPr="00E71B32">
              <w:rPr>
                <w:noProof/>
                <w:sz w:val="20"/>
              </w:rPr>
              <w:t> </w:t>
            </w:r>
            <w:r w:rsidRPr="00E71B32">
              <w:rPr>
                <w:sz w:val="20"/>
              </w:rPr>
              <w:fldChar w:fldCharType="end"/>
            </w:r>
          </w:p>
        </w:tc>
      </w:tr>
      <w:tr w:rsidR="002C3A95" w:rsidRPr="00373DB6" w14:paraId="177DF1D0" w14:textId="77777777" w:rsidTr="00516976">
        <w:trPr>
          <w:trHeight w:hRule="exact" w:val="624"/>
        </w:trPr>
        <w:tc>
          <w:tcPr>
            <w:tcW w:w="3132" w:type="dxa"/>
            <w:tcBorders>
              <w:top w:val="single" w:sz="4" w:space="0" w:color="auto"/>
            </w:tcBorders>
          </w:tcPr>
          <w:p w14:paraId="6DD604D4" w14:textId="3507601A" w:rsidR="002C3A95" w:rsidRPr="00373DB6" w:rsidRDefault="002C3A95" w:rsidP="003F6336">
            <w:pPr>
              <w:tabs>
                <w:tab w:val="left" w:pos="720"/>
              </w:tabs>
              <w:spacing w:after="120"/>
              <w:jc w:val="center"/>
              <w:rPr>
                <w:iCs/>
                <w:sz w:val="16"/>
                <w:szCs w:val="16"/>
              </w:rPr>
            </w:pPr>
            <w:r w:rsidRPr="00373DB6">
              <w:rPr>
                <w:rFonts w:cs="Arial"/>
                <w:iCs/>
                <w:sz w:val="16"/>
                <w:szCs w:val="16"/>
              </w:rPr>
              <w:t xml:space="preserve">Name of director/person </w:t>
            </w:r>
            <w:r w:rsidR="003F6336" w:rsidRPr="00373DB6">
              <w:rPr>
                <w:rFonts w:cs="Arial"/>
                <w:iCs/>
                <w:sz w:val="16"/>
                <w:szCs w:val="16"/>
              </w:rPr>
              <w:t>authori</w:t>
            </w:r>
            <w:r w:rsidR="003F6336">
              <w:rPr>
                <w:rFonts w:cs="Arial"/>
                <w:iCs/>
                <w:sz w:val="16"/>
                <w:szCs w:val="16"/>
              </w:rPr>
              <w:t>s</w:t>
            </w:r>
            <w:r w:rsidR="003F6336" w:rsidRPr="00373DB6">
              <w:rPr>
                <w:rFonts w:cs="Arial"/>
                <w:iCs/>
                <w:sz w:val="16"/>
                <w:szCs w:val="16"/>
              </w:rPr>
              <w:t xml:space="preserve">ed </w:t>
            </w:r>
            <w:r w:rsidRPr="00373DB6">
              <w:rPr>
                <w:rFonts w:cs="Arial"/>
                <w:iCs/>
                <w:sz w:val="16"/>
                <w:szCs w:val="16"/>
              </w:rPr>
              <w:t>by the board of directors*</w:t>
            </w:r>
          </w:p>
        </w:tc>
        <w:tc>
          <w:tcPr>
            <w:tcW w:w="270" w:type="dxa"/>
          </w:tcPr>
          <w:p w14:paraId="468436D2" w14:textId="77777777" w:rsidR="002C3A95" w:rsidRPr="00373DB6" w:rsidRDefault="002C3A95" w:rsidP="00516976">
            <w:pPr>
              <w:tabs>
                <w:tab w:val="left" w:pos="720"/>
              </w:tabs>
              <w:spacing w:after="120"/>
              <w:jc w:val="center"/>
              <w:rPr>
                <w:iCs/>
                <w:sz w:val="16"/>
                <w:szCs w:val="16"/>
              </w:rPr>
            </w:pPr>
          </w:p>
        </w:tc>
        <w:tc>
          <w:tcPr>
            <w:tcW w:w="4995" w:type="dxa"/>
            <w:tcBorders>
              <w:top w:val="single" w:sz="4" w:space="0" w:color="auto"/>
            </w:tcBorders>
          </w:tcPr>
          <w:p w14:paraId="5937EF3A" w14:textId="77777777" w:rsidR="002C3A95" w:rsidRPr="00373DB6" w:rsidRDefault="002C3A95" w:rsidP="00516976">
            <w:pPr>
              <w:tabs>
                <w:tab w:val="left" w:pos="720"/>
              </w:tabs>
              <w:spacing w:after="120"/>
              <w:jc w:val="center"/>
              <w:rPr>
                <w:iCs/>
                <w:sz w:val="16"/>
                <w:szCs w:val="16"/>
              </w:rPr>
            </w:pPr>
            <w:r w:rsidRPr="00373DB6">
              <w:rPr>
                <w:iCs/>
                <w:sz w:val="16"/>
                <w:szCs w:val="16"/>
              </w:rPr>
              <w:t xml:space="preserve">Signature </w:t>
            </w:r>
          </w:p>
        </w:tc>
        <w:tc>
          <w:tcPr>
            <w:tcW w:w="236" w:type="dxa"/>
          </w:tcPr>
          <w:p w14:paraId="51E17536" w14:textId="77777777" w:rsidR="002C3A95" w:rsidRPr="00373DB6" w:rsidRDefault="002C3A95" w:rsidP="00516976">
            <w:pPr>
              <w:tabs>
                <w:tab w:val="left" w:pos="720"/>
              </w:tabs>
              <w:spacing w:after="120"/>
              <w:jc w:val="center"/>
              <w:rPr>
                <w:iCs/>
                <w:sz w:val="16"/>
                <w:szCs w:val="16"/>
              </w:rPr>
            </w:pPr>
          </w:p>
        </w:tc>
        <w:tc>
          <w:tcPr>
            <w:tcW w:w="1429" w:type="dxa"/>
            <w:tcBorders>
              <w:top w:val="single" w:sz="4" w:space="0" w:color="auto"/>
            </w:tcBorders>
          </w:tcPr>
          <w:p w14:paraId="515A7D18" w14:textId="77777777" w:rsidR="002C3A95" w:rsidRPr="00373DB6" w:rsidRDefault="002C3A95" w:rsidP="00516976">
            <w:pPr>
              <w:tabs>
                <w:tab w:val="left" w:pos="720"/>
              </w:tabs>
              <w:spacing w:after="120"/>
              <w:ind w:left="-105"/>
              <w:jc w:val="center"/>
              <w:rPr>
                <w:iCs/>
                <w:sz w:val="16"/>
                <w:szCs w:val="16"/>
              </w:rPr>
            </w:pPr>
            <w:r w:rsidRPr="00373DB6">
              <w:rPr>
                <w:iCs/>
                <w:sz w:val="16"/>
                <w:szCs w:val="16"/>
              </w:rPr>
              <w:t>Date</w:t>
            </w:r>
          </w:p>
        </w:tc>
      </w:tr>
    </w:tbl>
    <w:p w14:paraId="3746D081" w14:textId="77777777" w:rsidR="003D39DC" w:rsidRPr="002C3A95" w:rsidRDefault="003D39DC" w:rsidP="00330D91">
      <w:pPr>
        <w:spacing w:line="180" w:lineRule="atLeast"/>
        <w:ind w:left="113" w:right="425" w:hanging="113"/>
        <w:rPr>
          <w:rFonts w:cs="Arial"/>
          <w:sz w:val="20"/>
        </w:rPr>
      </w:pPr>
    </w:p>
    <w:p w14:paraId="2AB291A7" w14:textId="4EF01B50" w:rsidR="00AA21A1" w:rsidRPr="002C3A95" w:rsidRDefault="002C3A95" w:rsidP="00330D91">
      <w:pPr>
        <w:ind w:left="113" w:right="425" w:hanging="113"/>
        <w:jc w:val="both"/>
        <w:rPr>
          <w:rFonts w:cs="Arial"/>
          <w:sz w:val="22"/>
        </w:rPr>
      </w:pPr>
      <w:r w:rsidRPr="00373DB6">
        <w:rPr>
          <w:rFonts w:cs="Arial"/>
          <w:sz w:val="16"/>
          <w:szCs w:val="14"/>
        </w:rPr>
        <w:t>*</w:t>
      </w:r>
      <w:r w:rsidRPr="00373DB6">
        <w:rPr>
          <w:rFonts w:cs="Arial"/>
          <w:sz w:val="16"/>
          <w:szCs w:val="14"/>
        </w:rPr>
        <w:tab/>
        <w:t>Delete where not applicable.</w:t>
      </w:r>
    </w:p>
    <w:p w14:paraId="1C642405" w14:textId="77777777" w:rsidR="00AA21A1" w:rsidRPr="00116401" w:rsidRDefault="00AA21A1">
      <w:pPr>
        <w:rPr>
          <w:rFonts w:eastAsia="Arial Unicode MS" w:cs="Arial"/>
          <w:sz w:val="20"/>
        </w:rPr>
      </w:pPr>
      <w:r w:rsidRPr="00116401">
        <w:rPr>
          <w:rFonts w:eastAsia="Arial Unicode MS" w:cs="Arial"/>
          <w:sz w:val="20"/>
        </w:rPr>
        <w:br w:type="page"/>
      </w:r>
    </w:p>
    <w:p w14:paraId="4838C02B" w14:textId="77777777" w:rsidR="001B018A" w:rsidRPr="00EF74EE" w:rsidRDefault="001B018A" w:rsidP="00963D58">
      <w:pPr>
        <w:pStyle w:val="Heading1"/>
        <w:rPr>
          <w:rFonts w:cs="Arial"/>
          <w:sz w:val="20"/>
          <w:u w:val="single"/>
        </w:rPr>
      </w:pPr>
      <w:r w:rsidRPr="00EF74EE">
        <w:rPr>
          <w:rFonts w:cs="Arial"/>
          <w:sz w:val="20"/>
          <w:u w:val="single"/>
        </w:rPr>
        <w:lastRenderedPageBreak/>
        <w:t>Personal Information Collection Statement</w:t>
      </w:r>
    </w:p>
    <w:p w14:paraId="443119C6" w14:textId="77777777" w:rsidR="001B018A" w:rsidRPr="008923CD" w:rsidRDefault="001B018A" w:rsidP="00963D58">
      <w:pPr>
        <w:ind w:right="-385"/>
        <w:jc w:val="both"/>
        <w:rPr>
          <w:rFonts w:eastAsia="細明體" w:cs="Arial"/>
          <w:sz w:val="20"/>
        </w:rPr>
      </w:pPr>
    </w:p>
    <w:p w14:paraId="2AB69DD8" w14:textId="44B284F1" w:rsidR="001B018A" w:rsidRPr="008923CD" w:rsidRDefault="001B018A" w:rsidP="008923CD">
      <w:pPr>
        <w:pStyle w:val="ListParagraph"/>
        <w:numPr>
          <w:ilvl w:val="1"/>
          <w:numId w:val="17"/>
        </w:numPr>
        <w:ind w:left="284" w:hanging="284"/>
        <w:jc w:val="both"/>
        <w:rPr>
          <w:rFonts w:eastAsia="細明體" w:cs="Arial"/>
          <w:sz w:val="20"/>
        </w:rPr>
      </w:pPr>
      <w:r w:rsidRPr="008923CD">
        <w:rPr>
          <w:rFonts w:eastAsia="細明體" w:cs="Arial"/>
          <w:sz w:val="20"/>
        </w:rPr>
        <w:t>The Personal Information Collection Statement (“PICS”) is made in accordance with the guidelines issued by the Office of the Privacy Commissioner for Personal Data. The PICS sets out the policies and</w:t>
      </w:r>
      <w:r w:rsidRPr="008923CD">
        <w:rPr>
          <w:rFonts w:eastAsia="細明體" w:cs="Arial"/>
          <w:sz w:val="20"/>
        </w:rPr>
        <w:br/>
        <w:t>practices of the Securities and Futures Commission (“SFC”) with regard to your Personal Data</w:t>
      </w:r>
      <w:r w:rsidRPr="008923CD">
        <w:rPr>
          <w:rStyle w:val="FootnoteReference"/>
          <w:rFonts w:eastAsia="細明體" w:cs="Arial"/>
          <w:sz w:val="20"/>
        </w:rPr>
        <w:footnoteReference w:id="1"/>
      </w:r>
      <w:r w:rsidRPr="008923CD">
        <w:rPr>
          <w:rFonts w:eastAsia="細明體" w:cs="Arial"/>
          <w:sz w:val="20"/>
          <w:vertAlign w:val="superscript"/>
        </w:rPr>
        <w:t xml:space="preserve"> </w:t>
      </w:r>
      <w:r w:rsidRPr="008923CD">
        <w:rPr>
          <w:rFonts w:eastAsia="細明體" w:cs="Arial"/>
          <w:sz w:val="20"/>
        </w:rPr>
        <w:t>and what you are agreeing to with respect to the SFC’s use of your Personal Data for</w:t>
      </w:r>
      <w:r w:rsidR="008923CD" w:rsidRPr="008923CD">
        <w:rPr>
          <w:rFonts w:eastAsia="細明體" w:cs="Arial"/>
          <w:sz w:val="20"/>
        </w:rPr>
        <w:t xml:space="preserve"> the purposes identified below.</w:t>
      </w:r>
    </w:p>
    <w:p w14:paraId="3AD223F0" w14:textId="77777777" w:rsidR="001B018A" w:rsidRPr="008923CD" w:rsidRDefault="001B018A" w:rsidP="00963D58">
      <w:pPr>
        <w:ind w:right="-385"/>
        <w:jc w:val="both"/>
        <w:rPr>
          <w:rFonts w:eastAsia="細明體" w:cs="Arial"/>
          <w:sz w:val="20"/>
        </w:rPr>
      </w:pPr>
    </w:p>
    <w:p w14:paraId="2AB97812" w14:textId="77777777" w:rsidR="001B018A" w:rsidRPr="008923CD" w:rsidRDefault="001B018A" w:rsidP="00963D58">
      <w:pPr>
        <w:pStyle w:val="Heading1"/>
        <w:ind w:right="-385"/>
        <w:jc w:val="both"/>
        <w:rPr>
          <w:rFonts w:cs="Arial"/>
          <w:sz w:val="20"/>
        </w:rPr>
      </w:pPr>
      <w:r w:rsidRPr="008923CD">
        <w:rPr>
          <w:rFonts w:cs="Arial"/>
          <w:sz w:val="20"/>
        </w:rPr>
        <w:t>Purpose of Collection</w:t>
      </w:r>
    </w:p>
    <w:p w14:paraId="284001C3" w14:textId="77777777" w:rsidR="001B018A" w:rsidRPr="008923CD" w:rsidRDefault="001B018A" w:rsidP="00963D58">
      <w:pPr>
        <w:ind w:right="-385"/>
        <w:jc w:val="both"/>
        <w:rPr>
          <w:rFonts w:eastAsia="細明體" w:cs="Arial"/>
          <w:sz w:val="20"/>
        </w:rPr>
      </w:pPr>
    </w:p>
    <w:p w14:paraId="3A906AA9" w14:textId="253AD25F" w:rsidR="001B018A" w:rsidRPr="008923CD" w:rsidRDefault="001B018A" w:rsidP="008923CD">
      <w:pPr>
        <w:pStyle w:val="ListParagraph"/>
        <w:numPr>
          <w:ilvl w:val="1"/>
          <w:numId w:val="17"/>
        </w:numPr>
        <w:ind w:left="284" w:hanging="284"/>
        <w:jc w:val="both"/>
        <w:rPr>
          <w:rFonts w:eastAsia="細明體" w:cs="Arial"/>
          <w:sz w:val="20"/>
        </w:rPr>
      </w:pPr>
      <w:r w:rsidRPr="008923CD">
        <w:rPr>
          <w:rFonts w:eastAsia="細明體" w:cs="Arial"/>
          <w:sz w:val="20"/>
        </w:rPr>
        <w:t>The Personal Data provided in this application form/statement of personal information/annual return/notification on change of information/any other form of request for information (as the case may be) will be used by the SFC for one or more of the following purposes:</w:t>
      </w:r>
    </w:p>
    <w:p w14:paraId="5158A08C" w14:textId="77777777" w:rsidR="001B018A" w:rsidRPr="008923CD" w:rsidRDefault="001B018A" w:rsidP="00963D58">
      <w:pPr>
        <w:ind w:right="-385"/>
        <w:jc w:val="both"/>
        <w:rPr>
          <w:rFonts w:eastAsia="細明體" w:cs="Arial"/>
          <w:sz w:val="20"/>
        </w:rPr>
      </w:pPr>
    </w:p>
    <w:p w14:paraId="5013FBD1" w14:textId="77777777" w:rsidR="001B018A" w:rsidRDefault="001B018A" w:rsidP="008923CD">
      <w:pPr>
        <w:numPr>
          <w:ilvl w:val="2"/>
          <w:numId w:val="19"/>
        </w:numPr>
        <w:tabs>
          <w:tab w:val="clear" w:pos="2160"/>
          <w:tab w:val="left" w:pos="900"/>
        </w:tabs>
        <w:ind w:left="738" w:hanging="284"/>
        <w:jc w:val="both"/>
        <w:rPr>
          <w:rFonts w:eastAsia="細明體" w:cs="Arial"/>
          <w:sz w:val="20"/>
        </w:rPr>
      </w:pPr>
      <w:r w:rsidRPr="008923CD">
        <w:rPr>
          <w:rFonts w:eastAsia="細明體" w:cs="Arial"/>
          <w:sz w:val="20"/>
        </w:rPr>
        <w:t>to administer the relevant Ordinances, rules, regulations, codes and guidelines made or promulgated pursuant to the powers vested in the SFC as in force at the relevant time, including:</w:t>
      </w:r>
    </w:p>
    <w:p w14:paraId="79D51B1C" w14:textId="77777777" w:rsidR="008923CD" w:rsidRPr="008923CD" w:rsidRDefault="008923CD" w:rsidP="008923CD">
      <w:pPr>
        <w:tabs>
          <w:tab w:val="left" w:pos="900"/>
        </w:tabs>
        <w:ind w:left="900" w:right="-385"/>
        <w:jc w:val="both"/>
        <w:rPr>
          <w:rFonts w:eastAsia="細明體" w:cs="Arial"/>
          <w:sz w:val="20"/>
        </w:rPr>
      </w:pPr>
    </w:p>
    <w:p w14:paraId="29B05C6A" w14:textId="33180EE4" w:rsidR="001B018A" w:rsidRPr="008923CD" w:rsidRDefault="001B018A" w:rsidP="00635C19">
      <w:pPr>
        <w:ind w:left="993"/>
        <w:jc w:val="both"/>
        <w:rPr>
          <w:rFonts w:eastAsia="細明體" w:cs="Arial"/>
          <w:sz w:val="20"/>
        </w:rPr>
      </w:pPr>
      <w:r w:rsidRPr="008923CD">
        <w:rPr>
          <w:rFonts w:eastAsia="細明體" w:cs="Arial"/>
          <w:sz w:val="20"/>
        </w:rPr>
        <w:t>the Securities and Futures Ordinance (“SFO”);</w:t>
      </w:r>
    </w:p>
    <w:p w14:paraId="6DD62007" w14:textId="77777777" w:rsidR="001B018A" w:rsidRPr="008923CD" w:rsidRDefault="001B018A" w:rsidP="0027623D">
      <w:pPr>
        <w:ind w:left="993"/>
        <w:jc w:val="both"/>
        <w:rPr>
          <w:rFonts w:eastAsia="細明體" w:cs="Arial"/>
          <w:sz w:val="20"/>
        </w:rPr>
      </w:pPr>
      <w:r w:rsidRPr="008923CD">
        <w:rPr>
          <w:rFonts w:eastAsia="細明體" w:cs="Arial"/>
          <w:sz w:val="20"/>
        </w:rPr>
        <w:t>the Fit and Proper Guidelines;</w:t>
      </w:r>
    </w:p>
    <w:p w14:paraId="4A979E5C" w14:textId="523EA1C5" w:rsidR="001B018A" w:rsidRPr="008923CD" w:rsidRDefault="001B018A" w:rsidP="0027623D">
      <w:pPr>
        <w:ind w:left="993"/>
        <w:jc w:val="both"/>
        <w:rPr>
          <w:rFonts w:eastAsia="細明體" w:cs="Arial"/>
          <w:sz w:val="20"/>
        </w:rPr>
      </w:pPr>
      <w:r w:rsidRPr="008923CD">
        <w:rPr>
          <w:rFonts w:eastAsia="細明體" w:cs="Arial"/>
          <w:sz w:val="20"/>
        </w:rPr>
        <w:t>the Code of Conduct</w:t>
      </w:r>
      <w:r w:rsidR="00B74A2D">
        <w:rPr>
          <w:rFonts w:eastAsia="細明體" w:cs="Arial"/>
          <w:sz w:val="20"/>
        </w:rPr>
        <w:t xml:space="preserve"> for Persons Licensed by or Registered with the S</w:t>
      </w:r>
      <w:r w:rsidR="00583823">
        <w:rPr>
          <w:rFonts w:eastAsia="細明體" w:cs="Arial"/>
          <w:sz w:val="20"/>
        </w:rPr>
        <w:t xml:space="preserve">ecurities and </w:t>
      </w:r>
      <w:r w:rsidR="00B74A2D">
        <w:rPr>
          <w:rFonts w:eastAsia="細明體" w:cs="Arial"/>
          <w:sz w:val="20"/>
        </w:rPr>
        <w:t>F</w:t>
      </w:r>
      <w:r w:rsidR="00583823">
        <w:rPr>
          <w:rFonts w:eastAsia="細明體" w:cs="Arial"/>
          <w:sz w:val="20"/>
        </w:rPr>
        <w:t xml:space="preserve">utures </w:t>
      </w:r>
      <w:r w:rsidR="00B74A2D">
        <w:rPr>
          <w:rFonts w:eastAsia="細明體" w:cs="Arial"/>
          <w:sz w:val="20"/>
        </w:rPr>
        <w:t>C</w:t>
      </w:r>
      <w:r w:rsidR="00583823">
        <w:rPr>
          <w:rFonts w:eastAsia="細明體" w:cs="Arial"/>
          <w:sz w:val="20"/>
        </w:rPr>
        <w:t>ommission</w:t>
      </w:r>
      <w:r w:rsidRPr="008923CD">
        <w:rPr>
          <w:rFonts w:eastAsia="細明體" w:cs="Arial"/>
          <w:sz w:val="20"/>
        </w:rPr>
        <w:t>;</w:t>
      </w:r>
    </w:p>
    <w:p w14:paraId="35A305F7" w14:textId="77777777" w:rsidR="001B018A" w:rsidRPr="008923CD" w:rsidRDefault="001B018A" w:rsidP="0027623D">
      <w:pPr>
        <w:ind w:left="993"/>
        <w:jc w:val="both"/>
        <w:rPr>
          <w:rFonts w:eastAsia="細明體" w:cs="Arial"/>
          <w:sz w:val="20"/>
        </w:rPr>
      </w:pPr>
      <w:r w:rsidRPr="008923CD">
        <w:rPr>
          <w:rFonts w:eastAsia="細明體" w:cs="Arial"/>
          <w:sz w:val="20"/>
        </w:rPr>
        <w:t>the Management, Supervision and Internal Control Guidelines;</w:t>
      </w:r>
    </w:p>
    <w:p w14:paraId="4A28A6B4" w14:textId="011F4273" w:rsidR="001B018A" w:rsidRPr="008923CD" w:rsidRDefault="001B018A" w:rsidP="0027623D">
      <w:pPr>
        <w:ind w:left="993"/>
        <w:jc w:val="both"/>
        <w:rPr>
          <w:rFonts w:eastAsia="細明體" w:cs="Arial"/>
          <w:sz w:val="20"/>
        </w:rPr>
      </w:pPr>
      <w:r w:rsidRPr="008923CD">
        <w:rPr>
          <w:rFonts w:eastAsia="細明體" w:cs="Arial"/>
          <w:sz w:val="20"/>
        </w:rPr>
        <w:t>the Codes on Takeovers and Mergers and Share Buy-backs;</w:t>
      </w:r>
      <w:r w:rsidR="00D218A0">
        <w:rPr>
          <w:rFonts w:eastAsia="細明體" w:cs="Arial"/>
          <w:sz w:val="20"/>
        </w:rPr>
        <w:t xml:space="preserve"> and</w:t>
      </w:r>
    </w:p>
    <w:p w14:paraId="1490164B" w14:textId="77777777" w:rsidR="001B018A" w:rsidRPr="008923CD" w:rsidRDefault="001B018A" w:rsidP="0027623D">
      <w:pPr>
        <w:ind w:left="993"/>
        <w:jc w:val="both"/>
        <w:rPr>
          <w:rFonts w:eastAsia="細明體" w:cs="Arial"/>
          <w:sz w:val="20"/>
        </w:rPr>
      </w:pPr>
      <w:r w:rsidRPr="008923CD">
        <w:rPr>
          <w:rFonts w:eastAsia="細明體" w:cs="Arial"/>
          <w:sz w:val="20"/>
        </w:rPr>
        <w:t>the Code on Unit Trusts and Mutual Funds.</w:t>
      </w:r>
    </w:p>
    <w:p w14:paraId="76B3F8FC" w14:textId="77777777" w:rsidR="001B018A" w:rsidRPr="008923CD" w:rsidRDefault="001B018A" w:rsidP="00963D58">
      <w:pPr>
        <w:ind w:right="-385"/>
        <w:jc w:val="both"/>
        <w:rPr>
          <w:rFonts w:eastAsia="細明體" w:cs="Arial"/>
          <w:sz w:val="20"/>
        </w:rPr>
      </w:pPr>
    </w:p>
    <w:p w14:paraId="7163CF29" w14:textId="77777777" w:rsidR="001B018A" w:rsidRPr="008923CD" w:rsidRDefault="001B018A" w:rsidP="008923CD">
      <w:pPr>
        <w:numPr>
          <w:ilvl w:val="2"/>
          <w:numId w:val="19"/>
        </w:numPr>
        <w:tabs>
          <w:tab w:val="clear" w:pos="2160"/>
          <w:tab w:val="left" w:pos="900"/>
        </w:tabs>
        <w:ind w:left="738" w:hanging="284"/>
        <w:jc w:val="both"/>
        <w:rPr>
          <w:rFonts w:eastAsia="細明體" w:cs="Arial"/>
          <w:sz w:val="20"/>
        </w:rPr>
      </w:pPr>
      <w:r w:rsidRPr="008923CD">
        <w:rPr>
          <w:rFonts w:eastAsia="細明體" w:cs="Arial"/>
          <w:sz w:val="20"/>
        </w:rPr>
        <w:t>to process any application you may make under the relevant Ordinances;</w:t>
      </w:r>
    </w:p>
    <w:p w14:paraId="1D0F3C3A" w14:textId="77777777" w:rsidR="001B018A" w:rsidRPr="008923CD" w:rsidRDefault="001B018A" w:rsidP="008923CD">
      <w:pPr>
        <w:tabs>
          <w:tab w:val="left" w:pos="900"/>
        </w:tabs>
        <w:ind w:left="738"/>
        <w:jc w:val="both"/>
        <w:rPr>
          <w:rFonts w:eastAsia="細明體" w:cs="Arial"/>
          <w:sz w:val="20"/>
        </w:rPr>
      </w:pPr>
    </w:p>
    <w:p w14:paraId="6C8638F0" w14:textId="77777777" w:rsidR="001B018A" w:rsidRPr="008923CD" w:rsidRDefault="001B018A" w:rsidP="008923CD">
      <w:pPr>
        <w:numPr>
          <w:ilvl w:val="2"/>
          <w:numId w:val="19"/>
        </w:numPr>
        <w:tabs>
          <w:tab w:val="clear" w:pos="2160"/>
          <w:tab w:val="left" w:pos="900"/>
        </w:tabs>
        <w:ind w:left="738" w:hanging="284"/>
        <w:jc w:val="both"/>
        <w:rPr>
          <w:rFonts w:eastAsia="細明體" w:cs="Arial"/>
          <w:sz w:val="20"/>
        </w:rPr>
      </w:pPr>
      <w:r w:rsidRPr="008923CD">
        <w:rPr>
          <w:rFonts w:eastAsia="細明體" w:cs="Arial"/>
          <w:sz w:val="20"/>
        </w:rPr>
        <w:t>to assess your fitness and properness in relation to any of your applications for licence/registration</w:t>
      </w:r>
      <w:r w:rsidRPr="008923CD">
        <w:rPr>
          <w:rFonts w:eastAsia="細明體" w:cs="Arial"/>
          <w:sz w:val="20"/>
        </w:rPr>
        <w:br/>
        <w:t>under the SFO, as the case may be;</w:t>
      </w:r>
    </w:p>
    <w:p w14:paraId="74432E0B" w14:textId="77777777" w:rsidR="001B018A" w:rsidRPr="008923CD" w:rsidRDefault="001B018A" w:rsidP="008923CD">
      <w:pPr>
        <w:tabs>
          <w:tab w:val="left" w:pos="900"/>
        </w:tabs>
        <w:ind w:left="738"/>
        <w:jc w:val="both"/>
        <w:rPr>
          <w:rFonts w:eastAsia="細明體" w:cs="Arial"/>
          <w:sz w:val="20"/>
        </w:rPr>
      </w:pPr>
    </w:p>
    <w:p w14:paraId="504A5AB3" w14:textId="77777777" w:rsidR="001B018A" w:rsidRPr="008923CD" w:rsidRDefault="001B018A" w:rsidP="008923CD">
      <w:pPr>
        <w:numPr>
          <w:ilvl w:val="2"/>
          <w:numId w:val="19"/>
        </w:numPr>
        <w:tabs>
          <w:tab w:val="clear" w:pos="2160"/>
          <w:tab w:val="left" w:pos="900"/>
        </w:tabs>
        <w:ind w:left="738" w:hanging="284"/>
        <w:jc w:val="both"/>
        <w:rPr>
          <w:rFonts w:eastAsia="細明體" w:cs="Arial"/>
          <w:sz w:val="20"/>
        </w:rPr>
      </w:pPr>
      <w:r w:rsidRPr="008923CD">
        <w:rPr>
          <w:rFonts w:eastAsia="細明體" w:cs="Arial"/>
          <w:sz w:val="20"/>
        </w:rPr>
        <w:t>to monitor your fitness and properness to remain licensed under the relevant Ordinances as an</w:t>
      </w:r>
      <w:r w:rsidRPr="008923CD">
        <w:rPr>
          <w:rFonts w:eastAsia="細明體" w:cs="Arial"/>
          <w:sz w:val="20"/>
        </w:rPr>
        <w:br/>
        <w:t>ongoing compliance process;</w:t>
      </w:r>
    </w:p>
    <w:p w14:paraId="4F8664DC" w14:textId="77777777" w:rsidR="001B018A" w:rsidRPr="008923CD" w:rsidRDefault="001B018A" w:rsidP="008923CD">
      <w:pPr>
        <w:tabs>
          <w:tab w:val="left" w:pos="900"/>
        </w:tabs>
        <w:ind w:left="738"/>
        <w:jc w:val="both"/>
        <w:rPr>
          <w:rFonts w:eastAsia="細明體" w:cs="Arial"/>
          <w:sz w:val="20"/>
        </w:rPr>
      </w:pPr>
    </w:p>
    <w:p w14:paraId="71D831F9" w14:textId="77777777" w:rsidR="001B018A" w:rsidRPr="008923CD" w:rsidRDefault="001B018A" w:rsidP="008923CD">
      <w:pPr>
        <w:numPr>
          <w:ilvl w:val="2"/>
          <w:numId w:val="19"/>
        </w:numPr>
        <w:tabs>
          <w:tab w:val="clear" w:pos="2160"/>
          <w:tab w:val="left" w:pos="900"/>
        </w:tabs>
        <w:ind w:left="738" w:hanging="284"/>
        <w:jc w:val="both"/>
        <w:rPr>
          <w:rFonts w:eastAsia="細明體" w:cs="Arial"/>
          <w:sz w:val="20"/>
        </w:rPr>
      </w:pPr>
      <w:r w:rsidRPr="008923CD">
        <w:rPr>
          <w:rFonts w:eastAsia="細明體" w:cs="Arial"/>
          <w:sz w:val="20"/>
        </w:rPr>
        <w:t>to consider any application under the relevant Ordinances where you are named as a referee or may otherwise have a connection;</w:t>
      </w:r>
    </w:p>
    <w:p w14:paraId="0E02066F" w14:textId="77777777" w:rsidR="001B018A" w:rsidRPr="008923CD" w:rsidRDefault="001B018A" w:rsidP="008923CD">
      <w:pPr>
        <w:tabs>
          <w:tab w:val="left" w:pos="900"/>
        </w:tabs>
        <w:ind w:left="738"/>
        <w:jc w:val="both"/>
        <w:rPr>
          <w:rFonts w:eastAsia="細明體" w:cs="Arial"/>
          <w:sz w:val="20"/>
        </w:rPr>
      </w:pPr>
    </w:p>
    <w:p w14:paraId="7EBD963B" w14:textId="77777777" w:rsidR="001B018A" w:rsidRPr="008923CD" w:rsidRDefault="001B018A" w:rsidP="008923CD">
      <w:pPr>
        <w:numPr>
          <w:ilvl w:val="2"/>
          <w:numId w:val="19"/>
        </w:numPr>
        <w:tabs>
          <w:tab w:val="clear" w:pos="2160"/>
          <w:tab w:val="left" w:pos="900"/>
        </w:tabs>
        <w:ind w:left="738" w:hanging="284"/>
        <w:jc w:val="both"/>
        <w:rPr>
          <w:rFonts w:eastAsia="細明體" w:cs="Arial"/>
          <w:sz w:val="20"/>
        </w:rPr>
      </w:pPr>
      <w:r w:rsidRPr="008923CD">
        <w:rPr>
          <w:rFonts w:eastAsia="細明體" w:cs="Arial"/>
          <w:sz w:val="20"/>
        </w:rPr>
        <w:t>for the purposes of performing the SFC’s statutory functions under the relevant Ordinances, including surveillance, investigation, inspection or enforcement/disciplinary action;</w:t>
      </w:r>
    </w:p>
    <w:p w14:paraId="4A394154" w14:textId="77777777" w:rsidR="001B018A" w:rsidRPr="008923CD" w:rsidRDefault="001B018A" w:rsidP="008923CD">
      <w:pPr>
        <w:tabs>
          <w:tab w:val="left" w:pos="900"/>
        </w:tabs>
        <w:ind w:left="738"/>
        <w:jc w:val="both"/>
        <w:rPr>
          <w:rFonts w:eastAsia="細明體" w:cs="Arial"/>
          <w:sz w:val="20"/>
        </w:rPr>
      </w:pPr>
    </w:p>
    <w:p w14:paraId="118C22F0" w14:textId="27745358" w:rsidR="001B018A" w:rsidRPr="008923CD" w:rsidRDefault="001B018A" w:rsidP="008923CD">
      <w:pPr>
        <w:numPr>
          <w:ilvl w:val="2"/>
          <w:numId w:val="19"/>
        </w:numPr>
        <w:tabs>
          <w:tab w:val="clear" w:pos="2160"/>
          <w:tab w:val="left" w:pos="900"/>
        </w:tabs>
        <w:ind w:left="738" w:hanging="284"/>
        <w:jc w:val="both"/>
        <w:rPr>
          <w:rFonts w:eastAsia="細明體" w:cs="Arial"/>
          <w:sz w:val="20"/>
        </w:rPr>
      </w:pPr>
      <w:r w:rsidRPr="008923CD">
        <w:rPr>
          <w:rFonts w:eastAsia="細明體" w:cs="Arial"/>
          <w:sz w:val="20"/>
        </w:rPr>
        <w:t>for resear</w:t>
      </w:r>
      <w:r w:rsidR="008923CD">
        <w:rPr>
          <w:rFonts w:eastAsia="細明體" w:cs="Arial"/>
          <w:sz w:val="20"/>
        </w:rPr>
        <w:t>ch or statistical purposes; and</w:t>
      </w:r>
    </w:p>
    <w:p w14:paraId="4825087C" w14:textId="77777777" w:rsidR="001B018A" w:rsidRPr="008923CD" w:rsidRDefault="001B018A" w:rsidP="008923CD">
      <w:pPr>
        <w:tabs>
          <w:tab w:val="left" w:pos="900"/>
        </w:tabs>
        <w:ind w:left="738"/>
        <w:jc w:val="both"/>
        <w:rPr>
          <w:rFonts w:eastAsia="細明體" w:cs="Arial"/>
          <w:sz w:val="20"/>
        </w:rPr>
      </w:pPr>
    </w:p>
    <w:p w14:paraId="4FC358D5" w14:textId="785711AB" w:rsidR="001B018A" w:rsidRPr="008923CD" w:rsidRDefault="001B018A" w:rsidP="008923CD">
      <w:pPr>
        <w:numPr>
          <w:ilvl w:val="2"/>
          <w:numId w:val="19"/>
        </w:numPr>
        <w:tabs>
          <w:tab w:val="clear" w:pos="2160"/>
          <w:tab w:val="left" w:pos="900"/>
        </w:tabs>
        <w:ind w:left="738" w:hanging="284"/>
        <w:jc w:val="both"/>
        <w:rPr>
          <w:rFonts w:eastAsia="細明體" w:cs="Arial"/>
          <w:sz w:val="20"/>
        </w:rPr>
      </w:pPr>
      <w:r w:rsidRPr="008923CD">
        <w:rPr>
          <w:rFonts w:eastAsia="細明體" w:cs="Arial"/>
          <w:sz w:val="20"/>
        </w:rPr>
        <w:t>other purposes as permitted by law.</w:t>
      </w:r>
    </w:p>
    <w:p w14:paraId="1433D0C7" w14:textId="77777777" w:rsidR="001B018A" w:rsidRPr="008923CD" w:rsidRDefault="001B018A" w:rsidP="00963D58">
      <w:pPr>
        <w:ind w:left="900" w:right="-385" w:hanging="360"/>
        <w:jc w:val="both"/>
        <w:rPr>
          <w:rFonts w:eastAsia="細明體" w:cs="Arial"/>
          <w:sz w:val="20"/>
        </w:rPr>
      </w:pPr>
    </w:p>
    <w:p w14:paraId="22DD1D43" w14:textId="731D7F39" w:rsidR="001B018A" w:rsidRPr="008923CD" w:rsidRDefault="001B018A" w:rsidP="008923CD">
      <w:pPr>
        <w:pStyle w:val="ListParagraph"/>
        <w:numPr>
          <w:ilvl w:val="1"/>
          <w:numId w:val="17"/>
        </w:numPr>
        <w:ind w:left="284" w:hanging="284"/>
        <w:jc w:val="both"/>
        <w:rPr>
          <w:rFonts w:eastAsia="細明體" w:cs="Arial"/>
          <w:sz w:val="20"/>
        </w:rPr>
      </w:pPr>
      <w:r w:rsidRPr="008923CD">
        <w:rPr>
          <w:rFonts w:eastAsia="細明體" w:cs="Arial"/>
          <w:sz w:val="20"/>
        </w:rPr>
        <w:t>Failure to provide the requested Personal Data may result in the SFC being unable to process your application or perform its statutory functions under the relevant Ordinances.</w:t>
      </w:r>
    </w:p>
    <w:p w14:paraId="17B86B4F" w14:textId="77777777" w:rsidR="001B018A" w:rsidRPr="008923CD" w:rsidRDefault="001B018A" w:rsidP="00963D58">
      <w:pPr>
        <w:ind w:right="-385"/>
        <w:jc w:val="both"/>
        <w:rPr>
          <w:rFonts w:eastAsia="細明體" w:cs="Arial"/>
          <w:sz w:val="20"/>
        </w:rPr>
      </w:pPr>
    </w:p>
    <w:p w14:paraId="18F9729E" w14:textId="77777777" w:rsidR="001B018A" w:rsidRPr="008923CD" w:rsidRDefault="001B018A" w:rsidP="00963D58">
      <w:pPr>
        <w:pStyle w:val="Heading1"/>
        <w:ind w:right="-385"/>
        <w:jc w:val="both"/>
        <w:rPr>
          <w:rFonts w:cs="Arial"/>
          <w:sz w:val="20"/>
        </w:rPr>
      </w:pPr>
      <w:r w:rsidRPr="008923CD">
        <w:rPr>
          <w:rFonts w:cs="Arial"/>
          <w:sz w:val="20"/>
        </w:rPr>
        <w:t>Transfer/Matching of Personal Data</w:t>
      </w:r>
    </w:p>
    <w:p w14:paraId="34AEE4BA" w14:textId="77777777" w:rsidR="001B018A" w:rsidRPr="008923CD" w:rsidRDefault="001B018A" w:rsidP="00963D58">
      <w:pPr>
        <w:ind w:right="-385"/>
        <w:jc w:val="both"/>
        <w:rPr>
          <w:rFonts w:eastAsia="細明體" w:cs="Arial"/>
          <w:sz w:val="20"/>
        </w:rPr>
      </w:pPr>
    </w:p>
    <w:p w14:paraId="3489786E" w14:textId="4BD4E010" w:rsidR="001B018A" w:rsidRPr="008923CD" w:rsidRDefault="001B018A" w:rsidP="008923CD">
      <w:pPr>
        <w:pStyle w:val="ListParagraph"/>
        <w:numPr>
          <w:ilvl w:val="1"/>
          <w:numId w:val="17"/>
        </w:numPr>
        <w:ind w:left="284" w:hanging="284"/>
        <w:jc w:val="both"/>
        <w:rPr>
          <w:rFonts w:eastAsia="細明體" w:cs="Arial"/>
          <w:sz w:val="20"/>
        </w:rPr>
      </w:pPr>
      <w:r w:rsidRPr="008923CD">
        <w:rPr>
          <w:rFonts w:eastAsia="細明體" w:cs="Arial"/>
          <w:sz w:val="20"/>
        </w:rPr>
        <w:t>Personal Data may be disclosed by the SFC to other financial regulators in Hong Kong (including the Hong Kong Exchanges and Clearing Limited and the Hong Kong Monetary Authority), the Hong Kong Police</w:t>
      </w:r>
      <w:r w:rsidRPr="008923CD">
        <w:rPr>
          <w:rFonts w:eastAsia="細明體" w:cs="Arial"/>
          <w:sz w:val="20"/>
        </w:rPr>
        <w:br/>
        <w:t>Force, the Customs and Excise Department, overseas regulatory bodies and other government bodies as required under the law or pursuant to any regulatory/investigatory assistance arrangements between the SFC and oth</w:t>
      </w:r>
      <w:r w:rsidR="008923CD">
        <w:rPr>
          <w:rFonts w:eastAsia="細明體" w:cs="Arial"/>
          <w:sz w:val="20"/>
        </w:rPr>
        <w:t>er regulators (local/overseas).</w:t>
      </w:r>
    </w:p>
    <w:p w14:paraId="18DDEB08" w14:textId="77777777" w:rsidR="001B018A" w:rsidRPr="008923CD" w:rsidRDefault="001B018A" w:rsidP="00963D58">
      <w:pPr>
        <w:ind w:left="540" w:right="-385" w:hanging="540"/>
        <w:jc w:val="both"/>
        <w:rPr>
          <w:rFonts w:eastAsia="細明體" w:cs="Arial"/>
          <w:sz w:val="20"/>
        </w:rPr>
      </w:pPr>
    </w:p>
    <w:p w14:paraId="148E47EF" w14:textId="73323516" w:rsidR="001B018A" w:rsidRPr="008923CD" w:rsidRDefault="001B018A" w:rsidP="008923CD">
      <w:pPr>
        <w:pStyle w:val="ListParagraph"/>
        <w:numPr>
          <w:ilvl w:val="1"/>
          <w:numId w:val="17"/>
        </w:numPr>
        <w:ind w:left="284" w:hanging="284"/>
        <w:jc w:val="both"/>
        <w:rPr>
          <w:rFonts w:eastAsia="細明體" w:cs="Arial"/>
          <w:sz w:val="20"/>
        </w:rPr>
      </w:pPr>
      <w:r w:rsidRPr="008923CD">
        <w:rPr>
          <w:rFonts w:eastAsia="細明體" w:cs="Arial"/>
          <w:sz w:val="20"/>
        </w:rPr>
        <w:t xml:space="preserve">Personal Data may be disclosed by the SFC to other financial regulators, the Hong Kong Police Force, the Customs and Excise Department, other government bodies, corporations, </w:t>
      </w:r>
      <w:r w:rsidR="00B206C7" w:rsidRPr="008923CD">
        <w:rPr>
          <w:rFonts w:eastAsia="細明體" w:cs="Arial"/>
          <w:sz w:val="20"/>
        </w:rPr>
        <w:t>organi</w:t>
      </w:r>
      <w:r w:rsidR="00B206C7">
        <w:rPr>
          <w:rFonts w:eastAsia="細明體" w:cs="Arial"/>
          <w:sz w:val="20"/>
        </w:rPr>
        <w:t>s</w:t>
      </w:r>
      <w:r w:rsidR="00B206C7" w:rsidRPr="008923CD">
        <w:rPr>
          <w:rFonts w:eastAsia="細明體" w:cs="Arial"/>
          <w:sz w:val="20"/>
        </w:rPr>
        <w:t xml:space="preserve">ations </w:t>
      </w:r>
      <w:r w:rsidRPr="008923CD">
        <w:rPr>
          <w:rFonts w:eastAsia="細明體" w:cs="Arial"/>
          <w:sz w:val="20"/>
        </w:rPr>
        <w:t>or individuals in Hong Kong, the People’s Republic of China or overseas for the purposes of verifying/matching</w:t>
      </w:r>
      <w:r w:rsidRPr="008923CD">
        <w:rPr>
          <w:rStyle w:val="FootnoteReference"/>
          <w:rFonts w:eastAsia="細明體" w:cs="Arial"/>
          <w:sz w:val="20"/>
        </w:rPr>
        <w:footnoteReference w:id="2"/>
      </w:r>
      <w:r w:rsidRPr="008923CD">
        <w:rPr>
          <w:rFonts w:eastAsia="細明體" w:cs="Arial"/>
          <w:sz w:val="20"/>
          <w:vertAlign w:val="superscript"/>
        </w:rPr>
        <w:t xml:space="preserve"> </w:t>
      </w:r>
      <w:r w:rsidRPr="008923CD">
        <w:rPr>
          <w:rFonts w:eastAsia="細明體" w:cs="Arial"/>
          <w:sz w:val="20"/>
        </w:rPr>
        <w:t>those data.</w:t>
      </w:r>
    </w:p>
    <w:p w14:paraId="316A4DE1" w14:textId="77777777" w:rsidR="001B018A" w:rsidRPr="008923CD" w:rsidRDefault="001B018A" w:rsidP="00963D58">
      <w:pPr>
        <w:ind w:right="-385"/>
        <w:jc w:val="both"/>
        <w:rPr>
          <w:rFonts w:eastAsia="細明體" w:cs="Arial"/>
          <w:sz w:val="20"/>
        </w:rPr>
      </w:pPr>
    </w:p>
    <w:p w14:paraId="08370B8E" w14:textId="77777777" w:rsidR="001B018A" w:rsidRPr="008923CD" w:rsidRDefault="001B018A" w:rsidP="00963D58">
      <w:pPr>
        <w:pStyle w:val="Heading2"/>
        <w:ind w:right="-385"/>
        <w:jc w:val="both"/>
        <w:rPr>
          <w:rFonts w:cs="Arial"/>
          <w:sz w:val="20"/>
        </w:rPr>
      </w:pPr>
      <w:r w:rsidRPr="008923CD">
        <w:rPr>
          <w:rFonts w:cs="Arial"/>
          <w:sz w:val="20"/>
        </w:rPr>
        <w:lastRenderedPageBreak/>
        <w:t>Public Registers</w:t>
      </w:r>
    </w:p>
    <w:p w14:paraId="42C2F411" w14:textId="77777777" w:rsidR="001B018A" w:rsidRPr="008923CD" w:rsidRDefault="001B018A" w:rsidP="00963D58">
      <w:pPr>
        <w:ind w:right="-385"/>
        <w:jc w:val="both"/>
        <w:rPr>
          <w:rFonts w:eastAsia="細明體" w:cs="Arial"/>
          <w:sz w:val="20"/>
        </w:rPr>
      </w:pPr>
    </w:p>
    <w:p w14:paraId="4C1A13D4" w14:textId="48DDC64F" w:rsidR="001B018A" w:rsidRPr="008923CD" w:rsidRDefault="001B018A" w:rsidP="008923CD">
      <w:pPr>
        <w:pStyle w:val="ListParagraph"/>
        <w:numPr>
          <w:ilvl w:val="1"/>
          <w:numId w:val="17"/>
        </w:numPr>
        <w:ind w:left="284" w:hanging="284"/>
        <w:jc w:val="both"/>
        <w:rPr>
          <w:rFonts w:eastAsia="細明體" w:cs="Arial"/>
          <w:sz w:val="20"/>
        </w:rPr>
      </w:pPr>
      <w:r w:rsidRPr="008923CD">
        <w:rPr>
          <w:rFonts w:eastAsia="細明體" w:cs="Arial"/>
          <w:sz w:val="20"/>
        </w:rPr>
        <w:t>The SFC is required to maintain public registers containing specified data relating to licensed or registered persons and to publish such specified data in the Gazette (or in such manner as it considers appropriate), pursuant to the relevant provisions of the SFO or any rules or regulations made thereunder.  Any member of the public may inspect the public registers for the purposes of ascertaining whether he is dealing with a licensed or registered person in matters of or connected with any regulated activity, and the particulars of the licence o</w:t>
      </w:r>
      <w:r w:rsidR="008923CD">
        <w:rPr>
          <w:rFonts w:eastAsia="細明體" w:cs="Arial"/>
          <w:sz w:val="20"/>
        </w:rPr>
        <w:t>r registration of such persons.</w:t>
      </w:r>
    </w:p>
    <w:p w14:paraId="1F779C30" w14:textId="77777777" w:rsidR="001B018A" w:rsidRPr="008923CD" w:rsidRDefault="001B018A" w:rsidP="00963D58">
      <w:pPr>
        <w:ind w:right="-385"/>
        <w:jc w:val="both"/>
        <w:rPr>
          <w:rFonts w:eastAsia="細明體" w:cs="Arial"/>
          <w:sz w:val="20"/>
        </w:rPr>
      </w:pPr>
    </w:p>
    <w:p w14:paraId="4AAF8DB1" w14:textId="77777777" w:rsidR="001B018A" w:rsidRPr="008923CD" w:rsidRDefault="001B018A" w:rsidP="00963D58">
      <w:pPr>
        <w:pStyle w:val="Heading1"/>
        <w:ind w:right="-385"/>
        <w:jc w:val="both"/>
        <w:rPr>
          <w:rFonts w:cs="Arial"/>
          <w:sz w:val="20"/>
        </w:rPr>
      </w:pPr>
      <w:r w:rsidRPr="008923CD">
        <w:rPr>
          <w:rFonts w:cs="Arial"/>
          <w:sz w:val="20"/>
        </w:rPr>
        <w:t>Access to Data</w:t>
      </w:r>
    </w:p>
    <w:p w14:paraId="4BDB983E" w14:textId="77777777" w:rsidR="001B018A" w:rsidRPr="008923CD" w:rsidRDefault="001B018A" w:rsidP="00963D58">
      <w:pPr>
        <w:ind w:right="-385"/>
        <w:jc w:val="both"/>
        <w:rPr>
          <w:rFonts w:eastAsia="細明體" w:cs="Arial"/>
          <w:sz w:val="20"/>
        </w:rPr>
      </w:pPr>
    </w:p>
    <w:p w14:paraId="426C4D4D" w14:textId="279057D1" w:rsidR="001B018A" w:rsidRPr="008923CD" w:rsidRDefault="001B018A" w:rsidP="008923CD">
      <w:pPr>
        <w:pStyle w:val="ListParagraph"/>
        <w:numPr>
          <w:ilvl w:val="1"/>
          <w:numId w:val="17"/>
        </w:numPr>
        <w:ind w:left="284" w:hanging="284"/>
        <w:jc w:val="both"/>
        <w:rPr>
          <w:rFonts w:eastAsia="細明體" w:cs="Arial"/>
          <w:sz w:val="20"/>
        </w:rPr>
      </w:pPr>
      <w:r w:rsidRPr="008923CD">
        <w:rPr>
          <w:rFonts w:eastAsia="細明體" w:cs="Arial"/>
          <w:sz w:val="20"/>
        </w:rPr>
        <w:t>You have the right to request access to and correction of your Personal Data in accordance with the provisions of the PDPO.  Your right of access includes the right to obtain a copy of your Personal Data provided in the application form/statement of personal information/annual return/notification on change of information/any other form of request for information (as the case may be). The SFC has the right to</w:t>
      </w:r>
      <w:r w:rsidRPr="008923CD">
        <w:rPr>
          <w:rFonts w:eastAsia="細明體" w:cs="Arial"/>
          <w:sz w:val="20"/>
        </w:rPr>
        <w:br/>
        <w:t>charge a reasonable fee for processing of any data access request.</w:t>
      </w:r>
    </w:p>
    <w:p w14:paraId="4FDE6773" w14:textId="77777777" w:rsidR="001B018A" w:rsidRPr="008923CD" w:rsidRDefault="001B018A" w:rsidP="00963D58">
      <w:pPr>
        <w:ind w:right="-385"/>
        <w:jc w:val="both"/>
        <w:rPr>
          <w:rFonts w:eastAsia="細明體" w:cs="Arial"/>
          <w:sz w:val="20"/>
        </w:rPr>
      </w:pPr>
    </w:p>
    <w:p w14:paraId="223396DF" w14:textId="77777777" w:rsidR="001B018A" w:rsidRPr="008923CD" w:rsidRDefault="001B018A" w:rsidP="00963D58">
      <w:pPr>
        <w:pStyle w:val="Heading1"/>
        <w:ind w:right="-385"/>
        <w:jc w:val="both"/>
        <w:rPr>
          <w:rFonts w:cs="Arial"/>
          <w:sz w:val="20"/>
        </w:rPr>
      </w:pPr>
      <w:r w:rsidRPr="008923CD">
        <w:rPr>
          <w:rFonts w:cs="Arial"/>
          <w:sz w:val="20"/>
        </w:rPr>
        <w:t>Enquiries</w:t>
      </w:r>
    </w:p>
    <w:p w14:paraId="302FB8A9" w14:textId="77777777" w:rsidR="001B018A" w:rsidRPr="008923CD" w:rsidRDefault="001B018A" w:rsidP="00963D58">
      <w:pPr>
        <w:ind w:right="-385"/>
        <w:jc w:val="both"/>
        <w:rPr>
          <w:rFonts w:cs="Arial"/>
          <w:sz w:val="20"/>
        </w:rPr>
      </w:pPr>
    </w:p>
    <w:p w14:paraId="31CC0875" w14:textId="77777777" w:rsidR="001B018A" w:rsidRPr="008923CD" w:rsidRDefault="001B018A" w:rsidP="008923CD">
      <w:pPr>
        <w:pStyle w:val="ListParagraph"/>
        <w:numPr>
          <w:ilvl w:val="1"/>
          <w:numId w:val="17"/>
        </w:numPr>
        <w:ind w:left="284" w:hanging="284"/>
        <w:jc w:val="both"/>
        <w:rPr>
          <w:rFonts w:cs="Arial"/>
          <w:sz w:val="20"/>
        </w:rPr>
      </w:pPr>
      <w:r w:rsidRPr="008923CD">
        <w:rPr>
          <w:rFonts w:cs="Arial"/>
          <w:sz w:val="20"/>
        </w:rPr>
        <w:t>Any enquiries regarding the Personal Data provided in the application form</w:t>
      </w:r>
      <w:r w:rsidRPr="008923CD">
        <w:rPr>
          <w:rFonts w:eastAsia="細明體" w:cs="Arial"/>
          <w:sz w:val="20"/>
        </w:rPr>
        <w:t>/statement of personal information/annual return/notification on change of information/any other form of request for information (as the case may be)</w:t>
      </w:r>
      <w:r w:rsidRPr="008923CD">
        <w:rPr>
          <w:rFonts w:cs="Arial"/>
          <w:sz w:val="20"/>
        </w:rPr>
        <w:t>, or requests for access to Personal Data or correction of Personal Data, should be addressed in writing to:-</w:t>
      </w:r>
    </w:p>
    <w:p w14:paraId="7B6D3AE8" w14:textId="77777777" w:rsidR="001B018A" w:rsidRPr="008923CD" w:rsidRDefault="001B018A" w:rsidP="00963D58">
      <w:pPr>
        <w:ind w:right="-385"/>
        <w:jc w:val="both"/>
        <w:rPr>
          <w:rFonts w:cs="Arial"/>
          <w:sz w:val="20"/>
        </w:rPr>
      </w:pPr>
    </w:p>
    <w:p w14:paraId="2879BE49" w14:textId="77777777" w:rsidR="001B018A" w:rsidRPr="00A87769" w:rsidRDefault="001B018A" w:rsidP="00A87769">
      <w:pPr>
        <w:ind w:left="1080"/>
        <w:jc w:val="both"/>
        <w:rPr>
          <w:rFonts w:cs="Arial"/>
          <w:sz w:val="20"/>
        </w:rPr>
      </w:pPr>
      <w:r w:rsidRPr="00A87769">
        <w:rPr>
          <w:rFonts w:cs="Arial"/>
          <w:sz w:val="20"/>
        </w:rPr>
        <w:t>The Data Privacy Officer</w:t>
      </w:r>
    </w:p>
    <w:p w14:paraId="6185AE7D" w14:textId="77777777" w:rsidR="001B018A" w:rsidRPr="00A87769" w:rsidRDefault="001B018A" w:rsidP="00A87769">
      <w:pPr>
        <w:ind w:left="1080"/>
        <w:jc w:val="both"/>
        <w:rPr>
          <w:rFonts w:cs="Arial"/>
          <w:sz w:val="20"/>
        </w:rPr>
      </w:pPr>
      <w:r w:rsidRPr="00A87769">
        <w:rPr>
          <w:rFonts w:cs="Arial"/>
          <w:sz w:val="20"/>
        </w:rPr>
        <w:t>Securities and Futures Commission</w:t>
      </w:r>
    </w:p>
    <w:p w14:paraId="112DC3A0" w14:textId="0446CD70" w:rsidR="00A87769" w:rsidRPr="00A87769" w:rsidRDefault="00271341" w:rsidP="00A87769">
      <w:pPr>
        <w:ind w:left="1080"/>
        <w:jc w:val="both"/>
        <w:rPr>
          <w:rFonts w:cs="Arial"/>
          <w:sz w:val="20"/>
        </w:rPr>
      </w:pPr>
      <w:r>
        <w:rPr>
          <w:rFonts w:cs="Arial"/>
          <w:sz w:val="20"/>
        </w:rPr>
        <w:t>54/F, One Island East</w:t>
      </w:r>
    </w:p>
    <w:p w14:paraId="23B6984F" w14:textId="6F9FB469" w:rsidR="00A87769" w:rsidRPr="00226805" w:rsidRDefault="00271341" w:rsidP="00A87769">
      <w:pPr>
        <w:ind w:left="1080"/>
        <w:jc w:val="both"/>
        <w:rPr>
          <w:rFonts w:cs="Arial"/>
          <w:sz w:val="20"/>
        </w:rPr>
      </w:pPr>
      <w:r>
        <w:rPr>
          <w:rFonts w:cs="Arial"/>
          <w:sz w:val="20"/>
        </w:rPr>
        <w:t>18 Westlands Road</w:t>
      </w:r>
    </w:p>
    <w:p w14:paraId="5CD9163B" w14:textId="0F36B977" w:rsidR="00271341" w:rsidRDefault="00271341" w:rsidP="00A87769">
      <w:pPr>
        <w:ind w:left="1080"/>
        <w:jc w:val="both"/>
        <w:rPr>
          <w:rFonts w:cs="Arial"/>
          <w:sz w:val="20"/>
        </w:rPr>
      </w:pPr>
      <w:r>
        <w:rPr>
          <w:rFonts w:cs="Arial"/>
          <w:sz w:val="20"/>
        </w:rPr>
        <w:t>Quarry Bay</w:t>
      </w:r>
    </w:p>
    <w:p w14:paraId="2EFDD79B" w14:textId="77777777" w:rsidR="00A87769" w:rsidRPr="00226805" w:rsidRDefault="00A87769" w:rsidP="00A87769">
      <w:pPr>
        <w:ind w:left="1080"/>
        <w:jc w:val="both"/>
        <w:rPr>
          <w:rFonts w:cs="Arial"/>
          <w:sz w:val="20"/>
        </w:rPr>
      </w:pPr>
      <w:r w:rsidRPr="00226805">
        <w:rPr>
          <w:rFonts w:cs="Arial"/>
          <w:sz w:val="20"/>
        </w:rPr>
        <w:t>Hong Kong</w:t>
      </w:r>
    </w:p>
    <w:p w14:paraId="3AEC2B06" w14:textId="77777777" w:rsidR="001B018A" w:rsidRPr="008923CD" w:rsidRDefault="001B018A" w:rsidP="00963D58">
      <w:pPr>
        <w:ind w:right="-385"/>
        <w:jc w:val="both"/>
        <w:rPr>
          <w:rFonts w:cs="Arial"/>
          <w:sz w:val="20"/>
        </w:rPr>
      </w:pPr>
    </w:p>
    <w:p w14:paraId="293E6DDE" w14:textId="081889A3" w:rsidR="00660346" w:rsidRPr="005504A5" w:rsidRDefault="001B018A" w:rsidP="005504A5">
      <w:pPr>
        <w:jc w:val="both"/>
        <w:rPr>
          <w:rFonts w:cs="Arial"/>
          <w:sz w:val="20"/>
        </w:rPr>
      </w:pPr>
      <w:r w:rsidRPr="005504A5">
        <w:rPr>
          <w:rFonts w:cs="Arial"/>
          <w:sz w:val="20"/>
        </w:rPr>
        <w:t>A copy of the Privacy Policy Statement adopted by the SFC is available upon request</w:t>
      </w:r>
      <w:r w:rsidR="008923CD" w:rsidRPr="005504A5">
        <w:rPr>
          <w:rFonts w:cs="Arial"/>
          <w:sz w:val="20"/>
        </w:rPr>
        <w:t>.</w:t>
      </w:r>
    </w:p>
    <w:sectPr w:rsidR="00660346" w:rsidRPr="005504A5" w:rsidSect="008A76A3">
      <w:headerReference w:type="default" r:id="rId20"/>
      <w:headerReference w:type="first" r:id="rId21"/>
      <w:type w:val="continuous"/>
      <w:pgSz w:w="11909" w:h="16834" w:code="9"/>
      <w:pgMar w:top="2041" w:right="862" w:bottom="1077" w:left="862" w:header="709" w:footer="709" w:gutter="0"/>
      <w:pgNumType w:start="2"/>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EFE81" w14:textId="77777777" w:rsidR="0076364C" w:rsidRDefault="0076364C">
      <w:r>
        <w:separator/>
      </w:r>
    </w:p>
  </w:endnote>
  <w:endnote w:type="continuationSeparator" w:id="0">
    <w:p w14:paraId="346F1376" w14:textId="77777777" w:rsidR="0076364C" w:rsidRDefault="00763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D099C" w14:textId="77777777" w:rsidR="00A87769" w:rsidRDefault="00A877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1610194038"/>
      <w:docPartObj>
        <w:docPartGallery w:val="Page Numbers (Bottom of Page)"/>
        <w:docPartUnique/>
      </w:docPartObj>
    </w:sdtPr>
    <w:sdtEndPr>
      <w:rPr>
        <w:noProof/>
      </w:rPr>
    </w:sdtEndPr>
    <w:sdtContent>
      <w:p w14:paraId="10B4ACE6" w14:textId="51FC1D79" w:rsidR="00B7388D" w:rsidRPr="00775862" w:rsidRDefault="00B7388D">
        <w:pPr>
          <w:pStyle w:val="Footer"/>
          <w:jc w:val="right"/>
          <w:rPr>
            <w:sz w:val="16"/>
          </w:rPr>
        </w:pPr>
        <w:r w:rsidRPr="00775862">
          <w:rPr>
            <w:sz w:val="16"/>
          </w:rPr>
          <w:fldChar w:fldCharType="begin"/>
        </w:r>
        <w:r w:rsidRPr="00775862">
          <w:rPr>
            <w:sz w:val="16"/>
          </w:rPr>
          <w:instrText xml:space="preserve"> PAGE   \* MERGEFORMAT </w:instrText>
        </w:r>
        <w:r w:rsidRPr="00775862">
          <w:rPr>
            <w:sz w:val="16"/>
          </w:rPr>
          <w:fldChar w:fldCharType="separate"/>
        </w:r>
        <w:r w:rsidR="000D59A0">
          <w:rPr>
            <w:noProof/>
            <w:sz w:val="16"/>
          </w:rPr>
          <w:t>9</w:t>
        </w:r>
        <w:r w:rsidRPr="00775862">
          <w:rPr>
            <w:noProof/>
            <w:sz w:val="16"/>
          </w:rPr>
          <w:fldChar w:fldCharType="end"/>
        </w:r>
      </w:p>
    </w:sdtContent>
  </w:sdt>
  <w:p w14:paraId="521718A5" w14:textId="707A9711" w:rsidR="00F83716" w:rsidRPr="005A27FE" w:rsidRDefault="00B7388D" w:rsidP="00116401">
    <w:pPr>
      <w:pStyle w:val="Footer"/>
      <w:jc w:val="both"/>
      <w:rPr>
        <w:sz w:val="16"/>
        <w:szCs w:val="16"/>
      </w:rPr>
    </w:pPr>
    <w:r>
      <w:rPr>
        <w:sz w:val="16"/>
        <w:szCs w:val="16"/>
      </w:rPr>
      <w:t xml:space="preserve">Supplement E - </w:t>
    </w:r>
    <w:r w:rsidR="00A87769">
      <w:rPr>
        <w:sz w:val="16"/>
        <w:szCs w:val="16"/>
      </w:rPr>
      <w:t>July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360044935"/>
      <w:docPartObj>
        <w:docPartGallery w:val="Page Numbers (Bottom of Page)"/>
        <w:docPartUnique/>
      </w:docPartObj>
    </w:sdtPr>
    <w:sdtEndPr>
      <w:rPr>
        <w:noProof/>
      </w:rPr>
    </w:sdtEndPr>
    <w:sdtContent>
      <w:p w14:paraId="475E46C0" w14:textId="03ABEA3D" w:rsidR="00B7388D" w:rsidRPr="00775862" w:rsidRDefault="00B7388D">
        <w:pPr>
          <w:pStyle w:val="Footer"/>
          <w:jc w:val="right"/>
          <w:rPr>
            <w:sz w:val="16"/>
          </w:rPr>
        </w:pPr>
        <w:r w:rsidRPr="00775862">
          <w:rPr>
            <w:sz w:val="16"/>
          </w:rPr>
          <w:fldChar w:fldCharType="begin"/>
        </w:r>
        <w:r w:rsidRPr="00775862">
          <w:rPr>
            <w:sz w:val="16"/>
          </w:rPr>
          <w:instrText xml:space="preserve"> PAGE   \* MERGEFORMAT </w:instrText>
        </w:r>
        <w:r w:rsidRPr="00775862">
          <w:rPr>
            <w:sz w:val="16"/>
          </w:rPr>
          <w:fldChar w:fldCharType="separate"/>
        </w:r>
        <w:r w:rsidR="000D59A0">
          <w:rPr>
            <w:noProof/>
            <w:sz w:val="16"/>
          </w:rPr>
          <w:t>1</w:t>
        </w:r>
        <w:r w:rsidRPr="00775862">
          <w:rPr>
            <w:noProof/>
            <w:sz w:val="16"/>
          </w:rPr>
          <w:fldChar w:fldCharType="end"/>
        </w:r>
      </w:p>
    </w:sdtContent>
  </w:sdt>
  <w:p w14:paraId="28D362B8" w14:textId="271AF50C" w:rsidR="00116401" w:rsidRPr="00775862" w:rsidRDefault="00B7388D" w:rsidP="00775862">
    <w:pPr>
      <w:pStyle w:val="Footer"/>
      <w:jc w:val="both"/>
    </w:pPr>
    <w:r>
      <w:rPr>
        <w:sz w:val="16"/>
        <w:szCs w:val="16"/>
      </w:rPr>
      <w:t xml:space="preserve">Supplement E - </w:t>
    </w:r>
    <w:r w:rsidR="00A87769">
      <w:rPr>
        <w:sz w:val="16"/>
        <w:szCs w:val="16"/>
      </w:rPr>
      <w:t>July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C5CBD" w14:textId="77777777" w:rsidR="0076364C" w:rsidRDefault="0076364C">
      <w:r>
        <w:separator/>
      </w:r>
    </w:p>
  </w:footnote>
  <w:footnote w:type="continuationSeparator" w:id="0">
    <w:p w14:paraId="38490886" w14:textId="77777777" w:rsidR="0076364C" w:rsidRDefault="0076364C">
      <w:r>
        <w:continuationSeparator/>
      </w:r>
    </w:p>
  </w:footnote>
  <w:footnote w:id="1">
    <w:p w14:paraId="094123ED" w14:textId="77777777" w:rsidR="001B018A" w:rsidRPr="008923CD" w:rsidRDefault="001B018A" w:rsidP="001B018A">
      <w:pPr>
        <w:pStyle w:val="FootnoteText"/>
        <w:rPr>
          <w:rFonts w:ascii="Arial" w:hAnsi="Arial" w:cs="Arial"/>
          <w:sz w:val="16"/>
          <w:szCs w:val="14"/>
          <w:lang w:val="en-US"/>
        </w:rPr>
      </w:pPr>
      <w:r w:rsidRPr="008923CD">
        <w:rPr>
          <w:rStyle w:val="FootnoteReference"/>
          <w:rFonts w:ascii="Arial" w:hAnsi="Arial" w:cs="Arial"/>
          <w:sz w:val="16"/>
          <w:szCs w:val="14"/>
        </w:rPr>
        <w:footnoteRef/>
      </w:r>
      <w:r w:rsidRPr="008923CD">
        <w:rPr>
          <w:rFonts w:ascii="Arial" w:hAnsi="Arial" w:cs="Arial"/>
          <w:sz w:val="16"/>
          <w:szCs w:val="14"/>
        </w:rPr>
        <w:t xml:space="preserve"> Personal Data means personal data as defined in the Personal Data (Privacy) Ordinance, Cap 486 (“PDPO”)</w:t>
      </w:r>
    </w:p>
  </w:footnote>
  <w:footnote w:id="2">
    <w:p w14:paraId="230BFAF0" w14:textId="0D41E100" w:rsidR="001B018A" w:rsidRPr="001B018A" w:rsidRDefault="001B018A" w:rsidP="001B018A">
      <w:pPr>
        <w:pStyle w:val="FootnoteText"/>
        <w:rPr>
          <w:rFonts w:ascii="Arial" w:hAnsi="Arial" w:cs="Arial"/>
          <w:sz w:val="14"/>
          <w:szCs w:val="14"/>
          <w:lang w:val="en-US"/>
        </w:rPr>
      </w:pPr>
      <w:r w:rsidRPr="008923CD">
        <w:rPr>
          <w:rStyle w:val="FootnoteReference"/>
          <w:rFonts w:ascii="Arial" w:hAnsi="Arial" w:cs="Arial"/>
          <w:sz w:val="16"/>
          <w:szCs w:val="14"/>
        </w:rPr>
        <w:footnoteRef/>
      </w:r>
      <w:r w:rsidRPr="008923CD">
        <w:rPr>
          <w:rFonts w:ascii="Arial" w:hAnsi="Arial" w:cs="Arial"/>
          <w:sz w:val="16"/>
          <w:szCs w:val="14"/>
        </w:rPr>
        <w:t xml:space="preserve"> “Matching procedure” is defined in s</w:t>
      </w:r>
      <w:r w:rsidR="00F7553F">
        <w:rPr>
          <w:rFonts w:ascii="Arial" w:hAnsi="Arial" w:cs="Arial"/>
          <w:sz w:val="16"/>
          <w:szCs w:val="14"/>
        </w:rPr>
        <w:t>ection</w:t>
      </w:r>
      <w:r w:rsidR="00266732">
        <w:rPr>
          <w:rFonts w:ascii="Arial" w:hAnsi="Arial" w:cs="Arial"/>
          <w:sz w:val="16"/>
          <w:szCs w:val="14"/>
        </w:rPr>
        <w:t xml:space="preserve"> </w:t>
      </w:r>
      <w:r w:rsidRPr="008923CD">
        <w:rPr>
          <w:rFonts w:ascii="Arial" w:hAnsi="Arial" w:cs="Arial"/>
          <w:sz w:val="16"/>
          <w:szCs w:val="14"/>
        </w:rPr>
        <w:t>2 of the PDPO.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4F1D7" w14:textId="77777777" w:rsidR="00A87769" w:rsidRDefault="00A877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B7D9" w14:textId="77777777" w:rsidR="00A87769" w:rsidRDefault="00A877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8EF59" w14:textId="77777777" w:rsidR="00A87769" w:rsidRDefault="00A877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245FF" w14:textId="6ED1EDF5" w:rsidR="0024408B" w:rsidRDefault="0024408B">
    <w:pPr>
      <w:pStyle w:val="Header"/>
    </w:pPr>
    <w:r>
      <w:rPr>
        <w:noProof/>
        <w:lang w:val="en-GB" w:eastAsia="zh-CN"/>
      </w:rPr>
      <w:drawing>
        <wp:inline distT="0" distB="0" distL="0" distR="0" wp14:anchorId="06A2CB7D" wp14:editId="2E653B13">
          <wp:extent cx="895985" cy="5397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895985" cy="53975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C4CCB" w14:textId="153CB74A" w:rsidR="0024408B" w:rsidRDefault="0024408B">
    <w:pPr>
      <w:pStyle w:val="Header"/>
    </w:pPr>
    <w:r>
      <w:rPr>
        <w:noProof/>
        <w:lang w:val="en-GB" w:eastAsia="zh-CN"/>
      </w:rPr>
      <w:drawing>
        <wp:inline distT="0" distB="0" distL="0" distR="0" wp14:anchorId="55504D3A" wp14:editId="04AF7E85">
          <wp:extent cx="895985" cy="5397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895985" cy="53975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45A6E"/>
    <w:multiLevelType w:val="hybridMultilevel"/>
    <w:tmpl w:val="F6DE45E4"/>
    <w:lvl w:ilvl="0" w:tplc="7A7AF56C">
      <w:start w:val="1"/>
      <w:numFmt w:val="lowerRoman"/>
      <w:lvlText w:val="(%1)"/>
      <w:lvlJc w:val="left"/>
      <w:pPr>
        <w:ind w:left="720" w:hanging="360"/>
      </w:pPr>
      <w:rPr>
        <w:rFonts w:hint="default"/>
      </w:rPr>
    </w:lvl>
    <w:lvl w:ilvl="1" w:tplc="D472BC9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3A4F54"/>
    <w:multiLevelType w:val="hybridMultilevel"/>
    <w:tmpl w:val="077C90DA"/>
    <w:lvl w:ilvl="0" w:tplc="A8148ED6">
      <w:start w:val="1"/>
      <w:numFmt w:val="lowerLetter"/>
      <w:lvlText w:val="(%1)"/>
      <w:lvlJc w:val="left"/>
      <w:pPr>
        <w:ind w:left="927" w:hanging="360"/>
      </w:pPr>
      <w:rPr>
        <w:rFonts w:ascii="Arial" w:hAnsi="Arial" w:hint="default"/>
        <w:sz w:val="20"/>
        <w:szCs w:val="2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DBB6829"/>
    <w:multiLevelType w:val="hybridMultilevel"/>
    <w:tmpl w:val="75FEF3D6"/>
    <w:lvl w:ilvl="0" w:tplc="E0CECB9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157431"/>
    <w:multiLevelType w:val="hybridMultilevel"/>
    <w:tmpl w:val="BDCE3A5A"/>
    <w:lvl w:ilvl="0" w:tplc="08090001">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F05B4"/>
    <w:multiLevelType w:val="hybridMultilevel"/>
    <w:tmpl w:val="54B28EA2"/>
    <w:lvl w:ilvl="0" w:tplc="449EE8DE">
      <w:start w:val="1"/>
      <w:numFmt w:val="lowerRoman"/>
      <w:lvlText w:val="(%1)"/>
      <w:lvlJc w:val="left"/>
      <w:pPr>
        <w:ind w:left="720" w:hanging="360"/>
      </w:pPr>
      <w:rPr>
        <w:rFonts w:ascii="Arial" w:hAnsi="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05378F"/>
    <w:multiLevelType w:val="singleLevel"/>
    <w:tmpl w:val="3AAADCDA"/>
    <w:lvl w:ilvl="0">
      <w:start w:val="8"/>
      <w:numFmt w:val="decimal"/>
      <w:lvlText w:val="%1."/>
      <w:lvlJc w:val="left"/>
      <w:pPr>
        <w:tabs>
          <w:tab w:val="num" w:pos="720"/>
        </w:tabs>
        <w:ind w:left="720" w:hanging="720"/>
      </w:pPr>
      <w:rPr>
        <w:rFonts w:hint="eastAsia"/>
      </w:rPr>
    </w:lvl>
  </w:abstractNum>
  <w:abstractNum w:abstractNumId="6" w15:restartNumberingAfterBreak="0">
    <w:nsid w:val="2082424E"/>
    <w:multiLevelType w:val="hybridMultilevel"/>
    <w:tmpl w:val="D33E6956"/>
    <w:lvl w:ilvl="0" w:tplc="DA7A1CC4">
      <w:start w:val="1"/>
      <w:numFmt w:val="decimal"/>
      <w:lvlText w:val="%1."/>
      <w:lvlJc w:val="left"/>
      <w:pPr>
        <w:ind w:left="72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0EF256A"/>
    <w:multiLevelType w:val="hybridMultilevel"/>
    <w:tmpl w:val="D0D41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4F1122"/>
    <w:multiLevelType w:val="hybridMultilevel"/>
    <w:tmpl w:val="DF58D974"/>
    <w:lvl w:ilvl="0" w:tplc="8D240F26">
      <w:start w:val="1"/>
      <w:numFmt w:val="lowerRoman"/>
      <w:lvlText w:val="(%1)"/>
      <w:lvlJc w:val="left"/>
      <w:pPr>
        <w:ind w:left="720" w:hanging="360"/>
      </w:pPr>
      <w:rPr>
        <w:rFonts w:hint="eastAsia"/>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0" w15:restartNumberingAfterBreak="0">
    <w:nsid w:val="264425B5"/>
    <w:multiLevelType w:val="hybridMultilevel"/>
    <w:tmpl w:val="A29233AE"/>
    <w:lvl w:ilvl="0" w:tplc="032AB22C">
      <w:start w:val="1"/>
      <w:numFmt w:val="decimal"/>
      <w:lvlText w:val="%1."/>
      <w:lvlJc w:val="left"/>
      <w:pPr>
        <w:ind w:left="720" w:hanging="360"/>
      </w:pPr>
      <w:rPr>
        <w:rFonts w:ascii="Arial" w:eastAsia="新細明體" w:hAnsi="Arial" w:cs="Arial"/>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AB35D3"/>
    <w:multiLevelType w:val="multilevel"/>
    <w:tmpl w:val="4F2EF76A"/>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720"/>
        </w:tabs>
        <w:ind w:left="720" w:hanging="720"/>
      </w:pPr>
      <w:rPr>
        <w:rFonts w:hint="eastAsia"/>
        <w:b/>
      </w:rPr>
    </w:lvl>
    <w:lvl w:ilvl="2">
      <w:start w:val="1"/>
      <w:numFmt w:val="decimal"/>
      <w:isLgl/>
      <w:lvlText w:val="%1.%2.%3"/>
      <w:lvlJc w:val="left"/>
      <w:pPr>
        <w:tabs>
          <w:tab w:val="num" w:pos="720"/>
        </w:tabs>
        <w:ind w:left="720" w:hanging="720"/>
      </w:pPr>
      <w:rPr>
        <w:rFonts w:hint="eastAsia"/>
        <w:b/>
      </w:rPr>
    </w:lvl>
    <w:lvl w:ilvl="3">
      <w:start w:val="1"/>
      <w:numFmt w:val="decimal"/>
      <w:isLgl/>
      <w:lvlText w:val="%1.%2.%3.%4"/>
      <w:lvlJc w:val="left"/>
      <w:pPr>
        <w:tabs>
          <w:tab w:val="num" w:pos="720"/>
        </w:tabs>
        <w:ind w:left="720" w:hanging="720"/>
      </w:pPr>
      <w:rPr>
        <w:rFonts w:hint="eastAsia"/>
        <w:b/>
      </w:rPr>
    </w:lvl>
    <w:lvl w:ilvl="4">
      <w:start w:val="1"/>
      <w:numFmt w:val="decimal"/>
      <w:isLgl/>
      <w:lvlText w:val="%1.%2.%3.%4.%5"/>
      <w:lvlJc w:val="left"/>
      <w:pPr>
        <w:tabs>
          <w:tab w:val="num" w:pos="1080"/>
        </w:tabs>
        <w:ind w:left="1080" w:hanging="1080"/>
      </w:pPr>
      <w:rPr>
        <w:rFonts w:hint="eastAsia"/>
        <w:b/>
      </w:rPr>
    </w:lvl>
    <w:lvl w:ilvl="5">
      <w:start w:val="1"/>
      <w:numFmt w:val="decimal"/>
      <w:isLgl/>
      <w:lvlText w:val="%1.%2.%3.%4.%5.%6"/>
      <w:lvlJc w:val="left"/>
      <w:pPr>
        <w:tabs>
          <w:tab w:val="num" w:pos="1080"/>
        </w:tabs>
        <w:ind w:left="1080" w:hanging="1080"/>
      </w:pPr>
      <w:rPr>
        <w:rFonts w:hint="eastAsia"/>
        <w:b/>
      </w:rPr>
    </w:lvl>
    <w:lvl w:ilvl="6">
      <w:start w:val="1"/>
      <w:numFmt w:val="decimal"/>
      <w:isLgl/>
      <w:lvlText w:val="%1.%2.%3.%4.%5.%6.%7"/>
      <w:lvlJc w:val="left"/>
      <w:pPr>
        <w:tabs>
          <w:tab w:val="num" w:pos="1440"/>
        </w:tabs>
        <w:ind w:left="1440" w:hanging="1440"/>
      </w:pPr>
      <w:rPr>
        <w:rFonts w:hint="eastAsia"/>
        <w:b/>
      </w:rPr>
    </w:lvl>
    <w:lvl w:ilvl="7">
      <w:start w:val="1"/>
      <w:numFmt w:val="decimal"/>
      <w:isLgl/>
      <w:lvlText w:val="%1.%2.%3.%4.%5.%6.%7.%8"/>
      <w:lvlJc w:val="left"/>
      <w:pPr>
        <w:tabs>
          <w:tab w:val="num" w:pos="1440"/>
        </w:tabs>
        <w:ind w:left="1440" w:hanging="1440"/>
      </w:pPr>
      <w:rPr>
        <w:rFonts w:hint="eastAsia"/>
        <w:b/>
      </w:rPr>
    </w:lvl>
    <w:lvl w:ilvl="8">
      <w:start w:val="1"/>
      <w:numFmt w:val="decimal"/>
      <w:isLgl/>
      <w:lvlText w:val="%1.%2.%3.%4.%5.%6.%7.%8.%9"/>
      <w:lvlJc w:val="left"/>
      <w:pPr>
        <w:tabs>
          <w:tab w:val="num" w:pos="1800"/>
        </w:tabs>
        <w:ind w:left="1800" w:hanging="1800"/>
      </w:pPr>
      <w:rPr>
        <w:rFonts w:hint="eastAsia"/>
        <w:b/>
      </w:rPr>
    </w:lvl>
  </w:abstractNum>
  <w:abstractNum w:abstractNumId="12" w15:restartNumberingAfterBreak="0">
    <w:nsid w:val="2D42054F"/>
    <w:multiLevelType w:val="multilevel"/>
    <w:tmpl w:val="551444A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abstractNum w:abstractNumId="13" w15:restartNumberingAfterBreak="0">
    <w:nsid w:val="2F1561CE"/>
    <w:multiLevelType w:val="hybridMultilevel"/>
    <w:tmpl w:val="C6703E5A"/>
    <w:lvl w:ilvl="0" w:tplc="65E8E0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9B07AD"/>
    <w:multiLevelType w:val="hybridMultilevel"/>
    <w:tmpl w:val="A6CC7C1A"/>
    <w:lvl w:ilvl="0" w:tplc="A50E913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349B518D"/>
    <w:multiLevelType w:val="hybridMultilevel"/>
    <w:tmpl w:val="969A010A"/>
    <w:lvl w:ilvl="0" w:tplc="E26E2E9A">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041862"/>
    <w:multiLevelType w:val="hybridMultilevel"/>
    <w:tmpl w:val="FD2E62EC"/>
    <w:lvl w:ilvl="0" w:tplc="91E20576">
      <w:start w:val="1"/>
      <w:numFmt w:val="decimal"/>
      <w:lvlText w:val="%1."/>
      <w:lvlJc w:val="left"/>
      <w:pPr>
        <w:ind w:left="720" w:hanging="360"/>
      </w:pPr>
      <w:rPr>
        <w:rFonts w:cs="Arial"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291A78"/>
    <w:multiLevelType w:val="multilevel"/>
    <w:tmpl w:val="4C7485FC"/>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b/>
      </w:rPr>
    </w:lvl>
    <w:lvl w:ilvl="2">
      <w:start w:val="1"/>
      <w:numFmt w:val="decimal"/>
      <w:isLgl/>
      <w:lvlText w:val="%1.%2.%3"/>
      <w:lvlJc w:val="left"/>
      <w:pPr>
        <w:tabs>
          <w:tab w:val="num" w:pos="720"/>
        </w:tabs>
        <w:ind w:left="720" w:hanging="720"/>
      </w:pPr>
      <w:rPr>
        <w:b/>
      </w:rPr>
    </w:lvl>
    <w:lvl w:ilvl="3">
      <w:start w:val="1"/>
      <w:numFmt w:val="decimal"/>
      <w:isLgl/>
      <w:lvlText w:val="%1.%2.%3.%4"/>
      <w:lvlJc w:val="left"/>
      <w:pPr>
        <w:tabs>
          <w:tab w:val="num" w:pos="720"/>
        </w:tabs>
        <w:ind w:left="720" w:hanging="720"/>
      </w:pPr>
      <w:rPr>
        <w:b/>
      </w:rPr>
    </w:lvl>
    <w:lvl w:ilvl="4">
      <w:start w:val="1"/>
      <w:numFmt w:val="decimal"/>
      <w:isLgl/>
      <w:lvlText w:val="%1.%2.%3.%4.%5"/>
      <w:lvlJc w:val="left"/>
      <w:pPr>
        <w:tabs>
          <w:tab w:val="num" w:pos="1080"/>
        </w:tabs>
        <w:ind w:left="1080" w:hanging="1080"/>
      </w:pPr>
      <w:rPr>
        <w:b/>
      </w:rPr>
    </w:lvl>
    <w:lvl w:ilvl="5">
      <w:start w:val="1"/>
      <w:numFmt w:val="decimal"/>
      <w:isLgl/>
      <w:lvlText w:val="%1.%2.%3.%4.%5.%6"/>
      <w:lvlJc w:val="left"/>
      <w:pPr>
        <w:tabs>
          <w:tab w:val="num" w:pos="1080"/>
        </w:tabs>
        <w:ind w:left="1080" w:hanging="1080"/>
      </w:pPr>
      <w:rPr>
        <w:b/>
      </w:rPr>
    </w:lvl>
    <w:lvl w:ilvl="6">
      <w:start w:val="1"/>
      <w:numFmt w:val="decimal"/>
      <w:isLgl/>
      <w:lvlText w:val="%1.%2.%3.%4.%5.%6.%7"/>
      <w:lvlJc w:val="left"/>
      <w:pPr>
        <w:tabs>
          <w:tab w:val="num" w:pos="1440"/>
        </w:tabs>
        <w:ind w:left="1440" w:hanging="1440"/>
      </w:pPr>
      <w:rPr>
        <w:b/>
      </w:rPr>
    </w:lvl>
    <w:lvl w:ilvl="7">
      <w:start w:val="1"/>
      <w:numFmt w:val="decimal"/>
      <w:isLgl/>
      <w:lvlText w:val="%1.%2.%3.%4.%5.%6.%7.%8"/>
      <w:lvlJc w:val="left"/>
      <w:pPr>
        <w:tabs>
          <w:tab w:val="num" w:pos="1440"/>
        </w:tabs>
        <w:ind w:left="1440" w:hanging="1440"/>
      </w:pPr>
      <w:rPr>
        <w:b/>
      </w:rPr>
    </w:lvl>
    <w:lvl w:ilvl="8">
      <w:start w:val="1"/>
      <w:numFmt w:val="decimal"/>
      <w:isLgl/>
      <w:lvlText w:val="%1.%2.%3.%4.%5.%6.%7.%8.%9"/>
      <w:lvlJc w:val="left"/>
      <w:pPr>
        <w:tabs>
          <w:tab w:val="num" w:pos="1800"/>
        </w:tabs>
        <w:ind w:left="1800" w:hanging="1800"/>
      </w:pPr>
      <w:rPr>
        <w:b/>
      </w:rPr>
    </w:lvl>
  </w:abstractNum>
  <w:abstractNum w:abstractNumId="18" w15:restartNumberingAfterBreak="0">
    <w:nsid w:val="467B3038"/>
    <w:multiLevelType w:val="hybridMultilevel"/>
    <w:tmpl w:val="03788D62"/>
    <w:lvl w:ilvl="0" w:tplc="F62EC744">
      <w:start w:val="1"/>
      <w:numFmt w:val="bullet"/>
      <w:lvlText w:val=""/>
      <w:lvlJc w:val="left"/>
      <w:pPr>
        <w:ind w:left="720" w:hanging="360"/>
      </w:pPr>
      <w:rPr>
        <w:rFonts w:ascii="Wingdings" w:eastAsia="Arial Unicode MS" w:hAnsi="Wingdings"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291CC5"/>
    <w:multiLevelType w:val="hybridMultilevel"/>
    <w:tmpl w:val="C4FCAB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66182C"/>
    <w:multiLevelType w:val="hybridMultilevel"/>
    <w:tmpl w:val="FAAE7F0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1" w15:restartNumberingAfterBreak="0">
    <w:nsid w:val="511603EC"/>
    <w:multiLevelType w:val="hybridMultilevel"/>
    <w:tmpl w:val="EC10DD4C"/>
    <w:lvl w:ilvl="0" w:tplc="9180783A">
      <w:start w:val="1"/>
      <w:numFmt w:val="decimal"/>
      <w:lvlText w:val="%1."/>
      <w:lvlJc w:val="left"/>
      <w:pPr>
        <w:ind w:left="924" w:hanging="564"/>
      </w:pPr>
      <w:rPr>
        <w:rFonts w:eastAsia="細明體"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315FA1"/>
    <w:multiLevelType w:val="hybridMultilevel"/>
    <w:tmpl w:val="AECEB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667C63"/>
    <w:multiLevelType w:val="hybridMultilevel"/>
    <w:tmpl w:val="7250065E"/>
    <w:lvl w:ilvl="0" w:tplc="A8148ED6">
      <w:start w:val="1"/>
      <w:numFmt w:val="lowerLetter"/>
      <w:lvlText w:val="(%1)"/>
      <w:lvlJc w:val="left"/>
      <w:pPr>
        <w:ind w:left="720" w:hanging="360"/>
      </w:pPr>
      <w:rPr>
        <w:rFonts w:ascii="Arial" w:hAnsi="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C36359"/>
    <w:multiLevelType w:val="hybridMultilevel"/>
    <w:tmpl w:val="5484A4F4"/>
    <w:lvl w:ilvl="0" w:tplc="F62EC744">
      <w:start w:val="1"/>
      <w:numFmt w:val="bullet"/>
      <w:lvlText w:val=""/>
      <w:lvlJc w:val="left"/>
      <w:pPr>
        <w:ind w:left="720" w:hanging="360"/>
      </w:pPr>
      <w:rPr>
        <w:rFonts w:ascii="Wingdings" w:eastAsia="Arial Unicode MS" w:hAnsi="Wingdings"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D516DB"/>
    <w:multiLevelType w:val="hybridMultilevel"/>
    <w:tmpl w:val="533A4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7"/>
  </w:num>
  <w:num w:numId="3">
    <w:abstractNumId w:val="11"/>
  </w:num>
  <w:num w:numId="4">
    <w:abstractNumId w:val="12"/>
  </w:num>
  <w:num w:numId="5">
    <w:abstractNumId w:val="8"/>
  </w:num>
  <w:num w:numId="6">
    <w:abstractNumId w:val="15"/>
  </w:num>
  <w:num w:numId="7">
    <w:abstractNumId w:val="19"/>
  </w:num>
  <w:num w:numId="8">
    <w:abstractNumId w:val="21"/>
  </w:num>
  <w:num w:numId="9">
    <w:abstractNumId w:val="24"/>
  </w:num>
  <w:num w:numId="10">
    <w:abstractNumId w:val="18"/>
  </w:num>
  <w:num w:numId="11">
    <w:abstractNumId w:val="14"/>
  </w:num>
  <w:num w:numId="12">
    <w:abstractNumId w:val="1"/>
  </w:num>
  <w:num w:numId="13">
    <w:abstractNumId w:val="22"/>
  </w:num>
  <w:num w:numId="14">
    <w:abstractNumId w:val="10"/>
  </w:num>
  <w:num w:numId="15">
    <w:abstractNumId w:val="16"/>
  </w:num>
  <w:num w:numId="16">
    <w:abstractNumId w:val="13"/>
  </w:num>
  <w:num w:numId="17">
    <w:abstractNumId w:val="0"/>
  </w:num>
  <w:num w:numId="18">
    <w:abstractNumId w:val="5"/>
  </w:num>
  <w:num w:numId="19">
    <w:abstractNumId w:val="7"/>
  </w:num>
  <w:num w:numId="20">
    <w:abstractNumId w:val="6"/>
  </w:num>
  <w:num w:numId="21">
    <w:abstractNumId w:val="25"/>
  </w:num>
  <w:num w:numId="22">
    <w:abstractNumId w:val="3"/>
  </w:num>
  <w:num w:numId="23">
    <w:abstractNumId w:val="2"/>
  </w:num>
  <w:num w:numId="24">
    <w:abstractNumId w:val="4"/>
  </w:num>
  <w:num w:numId="25">
    <w:abstractNumId w:val="23"/>
  </w:num>
  <w:num w:numId="26">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cumentProtection w:edit="forms" w:formatting="1" w:enforcement="1" w:cryptProviderType="rsaAES" w:cryptAlgorithmClass="hash" w:cryptAlgorithmType="typeAny" w:cryptAlgorithmSid="14" w:cryptSpinCount="100000" w:hash="3rC1B3FVSU6kt9kqcut/Krg6Ztz4DvN+uerw2SuDDed+yjRc9Dxvv3yrhJDyjdEm7fBgqEGEC0Vmqj68afFOzA==" w:salt="pwDGvYn/4yksNt4MGkEDOQ=="/>
  <w:defaultTabStop w:val="720"/>
  <w:drawingGridHorizontalSpacing w:val="120"/>
  <w:displayHorizontalDrawingGridEvery w:val="0"/>
  <w:displayVerticalDrawingGridEvery w:val="0"/>
  <w:noPunctuationKerning/>
  <w:characterSpacingControl w:val="doNotCompress"/>
  <w:hdrShapeDefaults>
    <o:shapedefaults v:ext="edit" spidmax="1105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870D05"/>
    <w:rsid w:val="000029C1"/>
    <w:rsid w:val="0001073B"/>
    <w:rsid w:val="00010B21"/>
    <w:rsid w:val="000131CA"/>
    <w:rsid w:val="00014A8C"/>
    <w:rsid w:val="000179BE"/>
    <w:rsid w:val="00023A1E"/>
    <w:rsid w:val="00031F18"/>
    <w:rsid w:val="000344F0"/>
    <w:rsid w:val="0003627C"/>
    <w:rsid w:val="00044FD1"/>
    <w:rsid w:val="00045082"/>
    <w:rsid w:val="0005168E"/>
    <w:rsid w:val="000567A3"/>
    <w:rsid w:val="00062DB7"/>
    <w:rsid w:val="0006585E"/>
    <w:rsid w:val="00072B11"/>
    <w:rsid w:val="00090544"/>
    <w:rsid w:val="00092765"/>
    <w:rsid w:val="000961A7"/>
    <w:rsid w:val="000A07CC"/>
    <w:rsid w:val="000A24BE"/>
    <w:rsid w:val="000A5538"/>
    <w:rsid w:val="000A5F3E"/>
    <w:rsid w:val="000A64FD"/>
    <w:rsid w:val="000B2EA7"/>
    <w:rsid w:val="000C2BAA"/>
    <w:rsid w:val="000C3E65"/>
    <w:rsid w:val="000C50C2"/>
    <w:rsid w:val="000D1291"/>
    <w:rsid w:val="000D29CC"/>
    <w:rsid w:val="000D35BD"/>
    <w:rsid w:val="000D59A0"/>
    <w:rsid w:val="000D66C7"/>
    <w:rsid w:val="000E0361"/>
    <w:rsid w:val="000F2F27"/>
    <w:rsid w:val="000F3E7D"/>
    <w:rsid w:val="000F4C08"/>
    <w:rsid w:val="000F50EB"/>
    <w:rsid w:val="000F5436"/>
    <w:rsid w:val="000F61AE"/>
    <w:rsid w:val="000F6B54"/>
    <w:rsid w:val="000F7F07"/>
    <w:rsid w:val="00101F30"/>
    <w:rsid w:val="001031AC"/>
    <w:rsid w:val="00106685"/>
    <w:rsid w:val="00107BA2"/>
    <w:rsid w:val="00116401"/>
    <w:rsid w:val="00130C3A"/>
    <w:rsid w:val="0013407C"/>
    <w:rsid w:val="00136542"/>
    <w:rsid w:val="00140766"/>
    <w:rsid w:val="00142054"/>
    <w:rsid w:val="00144250"/>
    <w:rsid w:val="00150158"/>
    <w:rsid w:val="00152C00"/>
    <w:rsid w:val="001542A6"/>
    <w:rsid w:val="001654AA"/>
    <w:rsid w:val="0017119B"/>
    <w:rsid w:val="00172DEF"/>
    <w:rsid w:val="001A0820"/>
    <w:rsid w:val="001B018A"/>
    <w:rsid w:val="001B08BD"/>
    <w:rsid w:val="001B6340"/>
    <w:rsid w:val="001B7230"/>
    <w:rsid w:val="001B7269"/>
    <w:rsid w:val="001B749C"/>
    <w:rsid w:val="001C325E"/>
    <w:rsid w:val="001C3B24"/>
    <w:rsid w:val="001C3EFA"/>
    <w:rsid w:val="001C40D3"/>
    <w:rsid w:val="001C7C00"/>
    <w:rsid w:val="001E3A82"/>
    <w:rsid w:val="001E5900"/>
    <w:rsid w:val="001E6108"/>
    <w:rsid w:val="001E670A"/>
    <w:rsid w:val="00200967"/>
    <w:rsid w:val="002066E9"/>
    <w:rsid w:val="00207D52"/>
    <w:rsid w:val="00210211"/>
    <w:rsid w:val="002116B0"/>
    <w:rsid w:val="002161F4"/>
    <w:rsid w:val="00226805"/>
    <w:rsid w:val="00227B30"/>
    <w:rsid w:val="00234CF9"/>
    <w:rsid w:val="00241738"/>
    <w:rsid w:val="0024241A"/>
    <w:rsid w:val="0024408B"/>
    <w:rsid w:val="00245D1C"/>
    <w:rsid w:val="00260F15"/>
    <w:rsid w:val="00266732"/>
    <w:rsid w:val="00266971"/>
    <w:rsid w:val="00270F76"/>
    <w:rsid w:val="00271341"/>
    <w:rsid w:val="00276103"/>
    <w:rsid w:val="0027623D"/>
    <w:rsid w:val="00282A84"/>
    <w:rsid w:val="0028457C"/>
    <w:rsid w:val="00290C6B"/>
    <w:rsid w:val="002920BD"/>
    <w:rsid w:val="0029383D"/>
    <w:rsid w:val="00297F35"/>
    <w:rsid w:val="002B2902"/>
    <w:rsid w:val="002C0BE0"/>
    <w:rsid w:val="002C3A95"/>
    <w:rsid w:val="002C4119"/>
    <w:rsid w:val="002D2708"/>
    <w:rsid w:val="002D4E2D"/>
    <w:rsid w:val="002D5878"/>
    <w:rsid w:val="002D6193"/>
    <w:rsid w:val="002F3360"/>
    <w:rsid w:val="002F34E6"/>
    <w:rsid w:val="002F4256"/>
    <w:rsid w:val="002F7163"/>
    <w:rsid w:val="003008B4"/>
    <w:rsid w:val="0030531A"/>
    <w:rsid w:val="0030718D"/>
    <w:rsid w:val="0031337F"/>
    <w:rsid w:val="00330D91"/>
    <w:rsid w:val="003348DE"/>
    <w:rsid w:val="003358B5"/>
    <w:rsid w:val="003366CF"/>
    <w:rsid w:val="0034077A"/>
    <w:rsid w:val="00341088"/>
    <w:rsid w:val="0034215F"/>
    <w:rsid w:val="00347A98"/>
    <w:rsid w:val="00350620"/>
    <w:rsid w:val="0036485F"/>
    <w:rsid w:val="003718E6"/>
    <w:rsid w:val="00371AE0"/>
    <w:rsid w:val="00374A6A"/>
    <w:rsid w:val="0037720A"/>
    <w:rsid w:val="003807F4"/>
    <w:rsid w:val="0038391A"/>
    <w:rsid w:val="0038575B"/>
    <w:rsid w:val="00387A84"/>
    <w:rsid w:val="003A3871"/>
    <w:rsid w:val="003B2319"/>
    <w:rsid w:val="003B23D9"/>
    <w:rsid w:val="003C1032"/>
    <w:rsid w:val="003C15F8"/>
    <w:rsid w:val="003C3247"/>
    <w:rsid w:val="003C629D"/>
    <w:rsid w:val="003D0D9B"/>
    <w:rsid w:val="003D1913"/>
    <w:rsid w:val="003D23E1"/>
    <w:rsid w:val="003D2DCF"/>
    <w:rsid w:val="003D39DC"/>
    <w:rsid w:val="003F5414"/>
    <w:rsid w:val="003F6336"/>
    <w:rsid w:val="003F6FB0"/>
    <w:rsid w:val="00401CC5"/>
    <w:rsid w:val="00404238"/>
    <w:rsid w:val="0040501F"/>
    <w:rsid w:val="00411216"/>
    <w:rsid w:val="00415B81"/>
    <w:rsid w:val="0041728E"/>
    <w:rsid w:val="0043040F"/>
    <w:rsid w:val="00431B57"/>
    <w:rsid w:val="00432D39"/>
    <w:rsid w:val="00433BE3"/>
    <w:rsid w:val="0043458E"/>
    <w:rsid w:val="00437703"/>
    <w:rsid w:val="00437DF7"/>
    <w:rsid w:val="00446208"/>
    <w:rsid w:val="00452B19"/>
    <w:rsid w:val="004574C4"/>
    <w:rsid w:val="00462D31"/>
    <w:rsid w:val="00470C6B"/>
    <w:rsid w:val="00470CA0"/>
    <w:rsid w:val="00473339"/>
    <w:rsid w:val="0048266F"/>
    <w:rsid w:val="00483527"/>
    <w:rsid w:val="00492500"/>
    <w:rsid w:val="004A2DD5"/>
    <w:rsid w:val="004B20CA"/>
    <w:rsid w:val="004D0611"/>
    <w:rsid w:val="004D4004"/>
    <w:rsid w:val="004E2057"/>
    <w:rsid w:val="004E3F92"/>
    <w:rsid w:val="004E6B85"/>
    <w:rsid w:val="004F1331"/>
    <w:rsid w:val="004F1CD7"/>
    <w:rsid w:val="004F40B6"/>
    <w:rsid w:val="004F4C67"/>
    <w:rsid w:val="004F79FF"/>
    <w:rsid w:val="005161BF"/>
    <w:rsid w:val="00526D47"/>
    <w:rsid w:val="00535A9F"/>
    <w:rsid w:val="005504A5"/>
    <w:rsid w:val="00551B5D"/>
    <w:rsid w:val="00561B32"/>
    <w:rsid w:val="0056319F"/>
    <w:rsid w:val="00575EE3"/>
    <w:rsid w:val="00581775"/>
    <w:rsid w:val="00583823"/>
    <w:rsid w:val="005863EA"/>
    <w:rsid w:val="005865F0"/>
    <w:rsid w:val="00587B9F"/>
    <w:rsid w:val="00590128"/>
    <w:rsid w:val="00590F3B"/>
    <w:rsid w:val="00593366"/>
    <w:rsid w:val="005A081A"/>
    <w:rsid w:val="005A27FE"/>
    <w:rsid w:val="005A2C28"/>
    <w:rsid w:val="005A2F29"/>
    <w:rsid w:val="005B1F74"/>
    <w:rsid w:val="005C0D18"/>
    <w:rsid w:val="005C0F09"/>
    <w:rsid w:val="005C2BF4"/>
    <w:rsid w:val="005C4B90"/>
    <w:rsid w:val="005D2BA4"/>
    <w:rsid w:val="005D2F39"/>
    <w:rsid w:val="005D386F"/>
    <w:rsid w:val="005D5CD6"/>
    <w:rsid w:val="005E0ADC"/>
    <w:rsid w:val="005E160F"/>
    <w:rsid w:val="005E1B6D"/>
    <w:rsid w:val="005E69C5"/>
    <w:rsid w:val="0060001C"/>
    <w:rsid w:val="00600DED"/>
    <w:rsid w:val="00606E30"/>
    <w:rsid w:val="00615891"/>
    <w:rsid w:val="00615C12"/>
    <w:rsid w:val="00617337"/>
    <w:rsid w:val="006202BD"/>
    <w:rsid w:val="00620321"/>
    <w:rsid w:val="00632E10"/>
    <w:rsid w:val="00632F7B"/>
    <w:rsid w:val="00635C19"/>
    <w:rsid w:val="00636FDD"/>
    <w:rsid w:val="0064186C"/>
    <w:rsid w:val="00644DFC"/>
    <w:rsid w:val="0064524B"/>
    <w:rsid w:val="006465DB"/>
    <w:rsid w:val="00647FAF"/>
    <w:rsid w:val="006506A3"/>
    <w:rsid w:val="00650B49"/>
    <w:rsid w:val="00654F00"/>
    <w:rsid w:val="00660346"/>
    <w:rsid w:val="00661AF7"/>
    <w:rsid w:val="006625D0"/>
    <w:rsid w:val="006722A8"/>
    <w:rsid w:val="00673E18"/>
    <w:rsid w:val="00675C44"/>
    <w:rsid w:val="00683411"/>
    <w:rsid w:val="0068539A"/>
    <w:rsid w:val="006858BF"/>
    <w:rsid w:val="00686000"/>
    <w:rsid w:val="00692DB0"/>
    <w:rsid w:val="00692E65"/>
    <w:rsid w:val="00694B47"/>
    <w:rsid w:val="006A0684"/>
    <w:rsid w:val="006A6A69"/>
    <w:rsid w:val="006A6B28"/>
    <w:rsid w:val="006A7D0C"/>
    <w:rsid w:val="006B0BDC"/>
    <w:rsid w:val="006C0E2A"/>
    <w:rsid w:val="006C1F7A"/>
    <w:rsid w:val="006D043D"/>
    <w:rsid w:val="006D50EF"/>
    <w:rsid w:val="006D6729"/>
    <w:rsid w:val="006E048B"/>
    <w:rsid w:val="006E10E6"/>
    <w:rsid w:val="006E1C3B"/>
    <w:rsid w:val="006E3DD0"/>
    <w:rsid w:val="006E6B1B"/>
    <w:rsid w:val="006F09EF"/>
    <w:rsid w:val="006F2E6E"/>
    <w:rsid w:val="00700326"/>
    <w:rsid w:val="00700EC9"/>
    <w:rsid w:val="00702F8E"/>
    <w:rsid w:val="00710D6E"/>
    <w:rsid w:val="00713556"/>
    <w:rsid w:val="00714CD5"/>
    <w:rsid w:val="00714F33"/>
    <w:rsid w:val="00715D3B"/>
    <w:rsid w:val="00720387"/>
    <w:rsid w:val="0072622B"/>
    <w:rsid w:val="00726281"/>
    <w:rsid w:val="007273EF"/>
    <w:rsid w:val="007302CF"/>
    <w:rsid w:val="0073207C"/>
    <w:rsid w:val="00733D1A"/>
    <w:rsid w:val="0073654B"/>
    <w:rsid w:val="00747731"/>
    <w:rsid w:val="00751C08"/>
    <w:rsid w:val="00753F65"/>
    <w:rsid w:val="00761CC5"/>
    <w:rsid w:val="00762283"/>
    <w:rsid w:val="0076364C"/>
    <w:rsid w:val="007637B5"/>
    <w:rsid w:val="0077071C"/>
    <w:rsid w:val="00775862"/>
    <w:rsid w:val="00781FAF"/>
    <w:rsid w:val="00787FD7"/>
    <w:rsid w:val="00794DCB"/>
    <w:rsid w:val="00795930"/>
    <w:rsid w:val="00795B9F"/>
    <w:rsid w:val="007A2025"/>
    <w:rsid w:val="007A6BCF"/>
    <w:rsid w:val="007A6D50"/>
    <w:rsid w:val="007B09D6"/>
    <w:rsid w:val="007B2253"/>
    <w:rsid w:val="007C5598"/>
    <w:rsid w:val="007D0136"/>
    <w:rsid w:val="007D2279"/>
    <w:rsid w:val="007E447B"/>
    <w:rsid w:val="007E664A"/>
    <w:rsid w:val="007F5666"/>
    <w:rsid w:val="00805ACA"/>
    <w:rsid w:val="00813662"/>
    <w:rsid w:val="00814C27"/>
    <w:rsid w:val="00814D48"/>
    <w:rsid w:val="00815C74"/>
    <w:rsid w:val="008222BF"/>
    <w:rsid w:val="008257D1"/>
    <w:rsid w:val="008267FD"/>
    <w:rsid w:val="00832E3F"/>
    <w:rsid w:val="00842A57"/>
    <w:rsid w:val="0084425F"/>
    <w:rsid w:val="00844681"/>
    <w:rsid w:val="00847D3D"/>
    <w:rsid w:val="0085212C"/>
    <w:rsid w:val="008647AB"/>
    <w:rsid w:val="00870D05"/>
    <w:rsid w:val="00872313"/>
    <w:rsid w:val="008874DB"/>
    <w:rsid w:val="0089061B"/>
    <w:rsid w:val="008923CD"/>
    <w:rsid w:val="008956BA"/>
    <w:rsid w:val="00897236"/>
    <w:rsid w:val="008A223D"/>
    <w:rsid w:val="008A715F"/>
    <w:rsid w:val="008A76A3"/>
    <w:rsid w:val="008B7C18"/>
    <w:rsid w:val="008C0927"/>
    <w:rsid w:val="008C4A05"/>
    <w:rsid w:val="008E0B9A"/>
    <w:rsid w:val="008E38A9"/>
    <w:rsid w:val="008F16C9"/>
    <w:rsid w:val="008F3638"/>
    <w:rsid w:val="008F4581"/>
    <w:rsid w:val="008F57FA"/>
    <w:rsid w:val="008F7891"/>
    <w:rsid w:val="009012D5"/>
    <w:rsid w:val="009109E0"/>
    <w:rsid w:val="00913AA0"/>
    <w:rsid w:val="00915F93"/>
    <w:rsid w:val="00923861"/>
    <w:rsid w:val="00930403"/>
    <w:rsid w:val="00936BFE"/>
    <w:rsid w:val="00944CE3"/>
    <w:rsid w:val="009458AA"/>
    <w:rsid w:val="00952D73"/>
    <w:rsid w:val="00953D6D"/>
    <w:rsid w:val="009558FE"/>
    <w:rsid w:val="00963D58"/>
    <w:rsid w:val="00970639"/>
    <w:rsid w:val="00972160"/>
    <w:rsid w:val="0097480E"/>
    <w:rsid w:val="00974E39"/>
    <w:rsid w:val="00982154"/>
    <w:rsid w:val="00984909"/>
    <w:rsid w:val="00984A2D"/>
    <w:rsid w:val="00985A7F"/>
    <w:rsid w:val="00994825"/>
    <w:rsid w:val="00996FA5"/>
    <w:rsid w:val="009A550B"/>
    <w:rsid w:val="009A5877"/>
    <w:rsid w:val="009B300F"/>
    <w:rsid w:val="009D06F8"/>
    <w:rsid w:val="009E346A"/>
    <w:rsid w:val="009E6336"/>
    <w:rsid w:val="009E6467"/>
    <w:rsid w:val="009F469D"/>
    <w:rsid w:val="009F4AFA"/>
    <w:rsid w:val="00A03A15"/>
    <w:rsid w:val="00A03F51"/>
    <w:rsid w:val="00A109F2"/>
    <w:rsid w:val="00A11BA4"/>
    <w:rsid w:val="00A14867"/>
    <w:rsid w:val="00A20CFB"/>
    <w:rsid w:val="00A25937"/>
    <w:rsid w:val="00A27871"/>
    <w:rsid w:val="00A313BC"/>
    <w:rsid w:val="00A31895"/>
    <w:rsid w:val="00A3497E"/>
    <w:rsid w:val="00A35264"/>
    <w:rsid w:val="00A362A8"/>
    <w:rsid w:val="00A36434"/>
    <w:rsid w:val="00A37C99"/>
    <w:rsid w:val="00A44346"/>
    <w:rsid w:val="00A511CC"/>
    <w:rsid w:val="00A53CEC"/>
    <w:rsid w:val="00A5430C"/>
    <w:rsid w:val="00A5602F"/>
    <w:rsid w:val="00A5609D"/>
    <w:rsid w:val="00A7329E"/>
    <w:rsid w:val="00A74AA6"/>
    <w:rsid w:val="00A75D6C"/>
    <w:rsid w:val="00A84761"/>
    <w:rsid w:val="00A857FE"/>
    <w:rsid w:val="00A87769"/>
    <w:rsid w:val="00A917C1"/>
    <w:rsid w:val="00A91D47"/>
    <w:rsid w:val="00AA21A1"/>
    <w:rsid w:val="00AA7AC4"/>
    <w:rsid w:val="00AB1860"/>
    <w:rsid w:val="00AB2CCC"/>
    <w:rsid w:val="00AB3C2D"/>
    <w:rsid w:val="00AB3DA0"/>
    <w:rsid w:val="00AB7B16"/>
    <w:rsid w:val="00AC0407"/>
    <w:rsid w:val="00AC65F7"/>
    <w:rsid w:val="00AD0B97"/>
    <w:rsid w:val="00AE4A84"/>
    <w:rsid w:val="00AE5F84"/>
    <w:rsid w:val="00AE617A"/>
    <w:rsid w:val="00AE6538"/>
    <w:rsid w:val="00AF11CF"/>
    <w:rsid w:val="00AF389A"/>
    <w:rsid w:val="00B004C1"/>
    <w:rsid w:val="00B01E6C"/>
    <w:rsid w:val="00B0237C"/>
    <w:rsid w:val="00B03068"/>
    <w:rsid w:val="00B05F8A"/>
    <w:rsid w:val="00B07E1C"/>
    <w:rsid w:val="00B12F29"/>
    <w:rsid w:val="00B13CDB"/>
    <w:rsid w:val="00B1434C"/>
    <w:rsid w:val="00B206C7"/>
    <w:rsid w:val="00B21BFF"/>
    <w:rsid w:val="00B22126"/>
    <w:rsid w:val="00B2352F"/>
    <w:rsid w:val="00B23FC7"/>
    <w:rsid w:val="00B26830"/>
    <w:rsid w:val="00B33EB6"/>
    <w:rsid w:val="00B373E0"/>
    <w:rsid w:val="00B433C5"/>
    <w:rsid w:val="00B475F8"/>
    <w:rsid w:val="00B54AA6"/>
    <w:rsid w:val="00B56CC7"/>
    <w:rsid w:val="00B57BC1"/>
    <w:rsid w:val="00B57DBD"/>
    <w:rsid w:val="00B64615"/>
    <w:rsid w:val="00B64784"/>
    <w:rsid w:val="00B65C1F"/>
    <w:rsid w:val="00B712D8"/>
    <w:rsid w:val="00B7388D"/>
    <w:rsid w:val="00B74A2D"/>
    <w:rsid w:val="00B8179F"/>
    <w:rsid w:val="00B82813"/>
    <w:rsid w:val="00B8507E"/>
    <w:rsid w:val="00B85D9B"/>
    <w:rsid w:val="00B909C7"/>
    <w:rsid w:val="00B92072"/>
    <w:rsid w:val="00BA138C"/>
    <w:rsid w:val="00BA2C84"/>
    <w:rsid w:val="00BA76FB"/>
    <w:rsid w:val="00BA7AFA"/>
    <w:rsid w:val="00BB390A"/>
    <w:rsid w:val="00BB4245"/>
    <w:rsid w:val="00BB5A9B"/>
    <w:rsid w:val="00BB7D28"/>
    <w:rsid w:val="00BC3921"/>
    <w:rsid w:val="00BC5182"/>
    <w:rsid w:val="00BC74B0"/>
    <w:rsid w:val="00BD018D"/>
    <w:rsid w:val="00BD04F3"/>
    <w:rsid w:val="00BD39AE"/>
    <w:rsid w:val="00BD6C8C"/>
    <w:rsid w:val="00BF2D59"/>
    <w:rsid w:val="00BF5341"/>
    <w:rsid w:val="00BF7528"/>
    <w:rsid w:val="00C001FA"/>
    <w:rsid w:val="00C046D1"/>
    <w:rsid w:val="00C10D7C"/>
    <w:rsid w:val="00C1435F"/>
    <w:rsid w:val="00C14694"/>
    <w:rsid w:val="00C14795"/>
    <w:rsid w:val="00C16FD6"/>
    <w:rsid w:val="00C223C1"/>
    <w:rsid w:val="00C22BE8"/>
    <w:rsid w:val="00C23F87"/>
    <w:rsid w:val="00C31657"/>
    <w:rsid w:val="00C324D3"/>
    <w:rsid w:val="00C3669D"/>
    <w:rsid w:val="00C41B1A"/>
    <w:rsid w:val="00C42E88"/>
    <w:rsid w:val="00C4489D"/>
    <w:rsid w:val="00C52B8F"/>
    <w:rsid w:val="00C61D30"/>
    <w:rsid w:val="00C629B9"/>
    <w:rsid w:val="00C722A5"/>
    <w:rsid w:val="00C74C26"/>
    <w:rsid w:val="00C762A3"/>
    <w:rsid w:val="00C76826"/>
    <w:rsid w:val="00C80C2B"/>
    <w:rsid w:val="00C81AE3"/>
    <w:rsid w:val="00C8548D"/>
    <w:rsid w:val="00C879BC"/>
    <w:rsid w:val="00C93701"/>
    <w:rsid w:val="00C95429"/>
    <w:rsid w:val="00C96299"/>
    <w:rsid w:val="00C97AA4"/>
    <w:rsid w:val="00CB77A8"/>
    <w:rsid w:val="00CC03FE"/>
    <w:rsid w:val="00CC26B4"/>
    <w:rsid w:val="00CC6A97"/>
    <w:rsid w:val="00CD15AC"/>
    <w:rsid w:val="00CD6F15"/>
    <w:rsid w:val="00CE377F"/>
    <w:rsid w:val="00CF06A4"/>
    <w:rsid w:val="00CF652B"/>
    <w:rsid w:val="00D0788A"/>
    <w:rsid w:val="00D07C5B"/>
    <w:rsid w:val="00D11FB0"/>
    <w:rsid w:val="00D156C6"/>
    <w:rsid w:val="00D16A85"/>
    <w:rsid w:val="00D218A0"/>
    <w:rsid w:val="00D278E3"/>
    <w:rsid w:val="00D27A14"/>
    <w:rsid w:val="00D31734"/>
    <w:rsid w:val="00D32A0B"/>
    <w:rsid w:val="00D34993"/>
    <w:rsid w:val="00D40BD2"/>
    <w:rsid w:val="00D412F7"/>
    <w:rsid w:val="00D4474E"/>
    <w:rsid w:val="00D44870"/>
    <w:rsid w:val="00D4492B"/>
    <w:rsid w:val="00D50E2A"/>
    <w:rsid w:val="00D51F10"/>
    <w:rsid w:val="00D56294"/>
    <w:rsid w:val="00D60DF9"/>
    <w:rsid w:val="00D63E88"/>
    <w:rsid w:val="00D64E0E"/>
    <w:rsid w:val="00D65014"/>
    <w:rsid w:val="00D65EE2"/>
    <w:rsid w:val="00D74A4C"/>
    <w:rsid w:val="00D75380"/>
    <w:rsid w:val="00D75669"/>
    <w:rsid w:val="00D77A49"/>
    <w:rsid w:val="00D8074E"/>
    <w:rsid w:val="00D81C80"/>
    <w:rsid w:val="00D8429C"/>
    <w:rsid w:val="00D87D6C"/>
    <w:rsid w:val="00D950A9"/>
    <w:rsid w:val="00D97D22"/>
    <w:rsid w:val="00DA0BF1"/>
    <w:rsid w:val="00DA1067"/>
    <w:rsid w:val="00DA2F61"/>
    <w:rsid w:val="00DC1EA8"/>
    <w:rsid w:val="00DC1F37"/>
    <w:rsid w:val="00DC26E1"/>
    <w:rsid w:val="00DC5D8A"/>
    <w:rsid w:val="00DC743B"/>
    <w:rsid w:val="00DE4C11"/>
    <w:rsid w:val="00DF17CE"/>
    <w:rsid w:val="00DF3A54"/>
    <w:rsid w:val="00E0213F"/>
    <w:rsid w:val="00E0477A"/>
    <w:rsid w:val="00E076F5"/>
    <w:rsid w:val="00E07B66"/>
    <w:rsid w:val="00E1050B"/>
    <w:rsid w:val="00E12275"/>
    <w:rsid w:val="00E13CC7"/>
    <w:rsid w:val="00E21606"/>
    <w:rsid w:val="00E311C0"/>
    <w:rsid w:val="00E32289"/>
    <w:rsid w:val="00E34A8B"/>
    <w:rsid w:val="00E35DC2"/>
    <w:rsid w:val="00E43686"/>
    <w:rsid w:val="00E472BF"/>
    <w:rsid w:val="00E64A0D"/>
    <w:rsid w:val="00E71B32"/>
    <w:rsid w:val="00E76333"/>
    <w:rsid w:val="00E76A30"/>
    <w:rsid w:val="00E779A5"/>
    <w:rsid w:val="00E80AA2"/>
    <w:rsid w:val="00E80D05"/>
    <w:rsid w:val="00E8262B"/>
    <w:rsid w:val="00E916FA"/>
    <w:rsid w:val="00E9441C"/>
    <w:rsid w:val="00E9487E"/>
    <w:rsid w:val="00EA1E89"/>
    <w:rsid w:val="00EA46F4"/>
    <w:rsid w:val="00EB4105"/>
    <w:rsid w:val="00EC5AF5"/>
    <w:rsid w:val="00EC6852"/>
    <w:rsid w:val="00ED3B38"/>
    <w:rsid w:val="00ED6C1A"/>
    <w:rsid w:val="00EE1EDA"/>
    <w:rsid w:val="00EE2A94"/>
    <w:rsid w:val="00EE32FA"/>
    <w:rsid w:val="00EF2EA0"/>
    <w:rsid w:val="00EF374F"/>
    <w:rsid w:val="00EF74EE"/>
    <w:rsid w:val="00F11898"/>
    <w:rsid w:val="00F131F6"/>
    <w:rsid w:val="00F13227"/>
    <w:rsid w:val="00F204CD"/>
    <w:rsid w:val="00F2253E"/>
    <w:rsid w:val="00F3477D"/>
    <w:rsid w:val="00F55386"/>
    <w:rsid w:val="00F60B3D"/>
    <w:rsid w:val="00F67742"/>
    <w:rsid w:val="00F7406B"/>
    <w:rsid w:val="00F7553F"/>
    <w:rsid w:val="00F8218F"/>
    <w:rsid w:val="00F82543"/>
    <w:rsid w:val="00F8269E"/>
    <w:rsid w:val="00F82EFA"/>
    <w:rsid w:val="00F83703"/>
    <w:rsid w:val="00F83716"/>
    <w:rsid w:val="00F870BE"/>
    <w:rsid w:val="00F900F1"/>
    <w:rsid w:val="00F9759E"/>
    <w:rsid w:val="00FB2095"/>
    <w:rsid w:val="00FB2B1B"/>
    <w:rsid w:val="00FB2F0D"/>
    <w:rsid w:val="00FB7864"/>
    <w:rsid w:val="00FB7EB1"/>
    <w:rsid w:val="00FC366E"/>
    <w:rsid w:val="00FC50B2"/>
    <w:rsid w:val="00FD696F"/>
    <w:rsid w:val="00FE473B"/>
    <w:rsid w:val="00FF349C"/>
    <w:rsid w:val="00FF5D9B"/>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79B0865E"/>
  <w15:docId w15:val="{722A1651-0D99-4FA4-A94B-7D0722B7F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136"/>
    <w:rPr>
      <w:rFonts w:ascii="Arial" w:hAnsi="Arial"/>
      <w:sz w:val="24"/>
      <w:lang w:val="en-US" w:eastAsia="en-US"/>
    </w:rPr>
  </w:style>
  <w:style w:type="paragraph" w:styleId="Heading1">
    <w:name w:val="heading 1"/>
    <w:basedOn w:val="Normal"/>
    <w:next w:val="Normal"/>
    <w:link w:val="Heading1Char"/>
    <w:qFormat/>
    <w:rsid w:val="007D0136"/>
    <w:pPr>
      <w:keepNext/>
      <w:jc w:val="center"/>
      <w:outlineLvl w:val="0"/>
    </w:pPr>
    <w:rPr>
      <w:b/>
      <w:sz w:val="22"/>
    </w:rPr>
  </w:style>
  <w:style w:type="paragraph" w:styleId="Heading2">
    <w:name w:val="heading 2"/>
    <w:basedOn w:val="Normal"/>
    <w:next w:val="Normal"/>
    <w:qFormat/>
    <w:rsid w:val="007D0136"/>
    <w:pPr>
      <w:keepNext/>
      <w:jc w:val="center"/>
      <w:outlineLvl w:val="1"/>
    </w:pPr>
    <w:rPr>
      <w:b/>
      <w:sz w:val="26"/>
    </w:rPr>
  </w:style>
  <w:style w:type="paragraph" w:styleId="Heading3">
    <w:name w:val="heading 3"/>
    <w:basedOn w:val="Normal"/>
    <w:next w:val="Normal"/>
    <w:link w:val="Heading3Char"/>
    <w:qFormat/>
    <w:rsid w:val="007D0136"/>
    <w:pPr>
      <w:keepNext/>
      <w:tabs>
        <w:tab w:val="left" w:pos="1530"/>
        <w:tab w:val="left" w:pos="1890"/>
        <w:tab w:val="left" w:pos="2430"/>
        <w:tab w:val="left" w:pos="3060"/>
      </w:tabs>
      <w:outlineLvl w:val="2"/>
    </w:pPr>
    <w:rPr>
      <w:b/>
    </w:rPr>
  </w:style>
  <w:style w:type="paragraph" w:styleId="Heading4">
    <w:name w:val="heading 4"/>
    <w:basedOn w:val="Normal"/>
    <w:next w:val="Normal"/>
    <w:qFormat/>
    <w:rsid w:val="007D0136"/>
    <w:pPr>
      <w:keepNext/>
      <w:tabs>
        <w:tab w:val="left" w:pos="1530"/>
      </w:tabs>
      <w:jc w:val="center"/>
      <w:outlineLvl w:val="3"/>
    </w:pPr>
    <w:rPr>
      <w:b/>
    </w:rPr>
  </w:style>
  <w:style w:type="paragraph" w:styleId="Heading5">
    <w:name w:val="heading 5"/>
    <w:basedOn w:val="Normal"/>
    <w:next w:val="Normal"/>
    <w:qFormat/>
    <w:rsid w:val="007D0136"/>
    <w:pPr>
      <w:keepNext/>
      <w:shd w:val="pct10" w:color="auto" w:fill="FFFFFF"/>
      <w:tabs>
        <w:tab w:val="left" w:pos="1530"/>
        <w:tab w:val="left" w:pos="1890"/>
        <w:tab w:val="left" w:pos="2430"/>
        <w:tab w:val="left" w:pos="3060"/>
      </w:tabs>
      <w:outlineLvl w:val="4"/>
    </w:pPr>
    <w:rPr>
      <w:b/>
    </w:rPr>
  </w:style>
  <w:style w:type="paragraph" w:styleId="Heading6">
    <w:name w:val="heading 6"/>
    <w:basedOn w:val="Normal"/>
    <w:next w:val="Normal"/>
    <w:qFormat/>
    <w:rsid w:val="007D0136"/>
    <w:pPr>
      <w:keepNext/>
      <w:ind w:left="1980" w:hanging="1980"/>
      <w:outlineLvl w:val="5"/>
    </w:pPr>
    <w:rPr>
      <w:b/>
      <w:sz w:val="28"/>
    </w:rPr>
  </w:style>
  <w:style w:type="paragraph" w:styleId="Heading7">
    <w:name w:val="heading 7"/>
    <w:basedOn w:val="Normal"/>
    <w:next w:val="Normal"/>
    <w:qFormat/>
    <w:rsid w:val="007D0136"/>
    <w:pPr>
      <w:keepNext/>
      <w:ind w:right="281"/>
      <w:outlineLvl w:val="6"/>
    </w:pPr>
    <w:rPr>
      <w:b/>
    </w:rPr>
  </w:style>
  <w:style w:type="paragraph" w:styleId="Heading8">
    <w:name w:val="heading 8"/>
    <w:basedOn w:val="Normal"/>
    <w:next w:val="Normal"/>
    <w:qFormat/>
    <w:rsid w:val="007D0136"/>
    <w:pPr>
      <w:keepNext/>
      <w:ind w:right="281"/>
      <w:outlineLvl w:val="7"/>
    </w:pPr>
    <w:rPr>
      <w:b/>
      <w:sz w:val="20"/>
    </w:rPr>
  </w:style>
  <w:style w:type="paragraph" w:styleId="Heading9">
    <w:name w:val="heading 9"/>
    <w:basedOn w:val="Normal"/>
    <w:next w:val="Normal"/>
    <w:qFormat/>
    <w:rsid w:val="007D0136"/>
    <w:pPr>
      <w:keepNext/>
      <w:pBdr>
        <w:bottom w:val="single" w:sz="4" w:space="1" w:color="auto"/>
      </w:pBd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0136"/>
    <w:pPr>
      <w:tabs>
        <w:tab w:val="center" w:pos="4320"/>
        <w:tab w:val="right" w:pos="8640"/>
      </w:tabs>
    </w:pPr>
  </w:style>
  <w:style w:type="paragraph" w:styleId="Footer">
    <w:name w:val="footer"/>
    <w:basedOn w:val="Normal"/>
    <w:link w:val="FooterChar"/>
    <w:uiPriority w:val="99"/>
    <w:rsid w:val="007D0136"/>
    <w:pPr>
      <w:tabs>
        <w:tab w:val="center" w:pos="4320"/>
        <w:tab w:val="right" w:pos="8640"/>
      </w:tabs>
    </w:pPr>
  </w:style>
  <w:style w:type="character" w:styleId="PageNumber">
    <w:name w:val="page number"/>
    <w:basedOn w:val="DefaultParagraphFont"/>
    <w:semiHidden/>
    <w:rsid w:val="007D0136"/>
  </w:style>
  <w:style w:type="paragraph" w:styleId="BodyTextIndent">
    <w:name w:val="Body Text Indent"/>
    <w:basedOn w:val="Normal"/>
    <w:semiHidden/>
    <w:rsid w:val="007D0136"/>
    <w:pPr>
      <w:ind w:left="720" w:hanging="720"/>
      <w:jc w:val="both"/>
    </w:pPr>
    <w:rPr>
      <w:sz w:val="22"/>
    </w:rPr>
  </w:style>
  <w:style w:type="paragraph" w:styleId="BlockText">
    <w:name w:val="Block Text"/>
    <w:basedOn w:val="Normal"/>
    <w:semiHidden/>
    <w:rsid w:val="007D0136"/>
    <w:pPr>
      <w:ind w:left="1440" w:right="641" w:hanging="720"/>
      <w:jc w:val="both"/>
    </w:pPr>
    <w:rPr>
      <w:sz w:val="22"/>
    </w:rPr>
  </w:style>
  <w:style w:type="paragraph" w:styleId="BodyTextIndent2">
    <w:name w:val="Body Text Indent 2"/>
    <w:basedOn w:val="Normal"/>
    <w:semiHidden/>
    <w:rsid w:val="007D0136"/>
    <w:pPr>
      <w:tabs>
        <w:tab w:val="left" w:pos="540"/>
        <w:tab w:val="left" w:pos="1260"/>
      </w:tabs>
      <w:ind w:left="1800" w:hanging="1080"/>
      <w:jc w:val="both"/>
    </w:pPr>
    <w:rPr>
      <w:sz w:val="22"/>
    </w:rPr>
  </w:style>
  <w:style w:type="paragraph" w:styleId="BodyTextIndent3">
    <w:name w:val="Body Text Indent 3"/>
    <w:basedOn w:val="Normal"/>
    <w:semiHidden/>
    <w:rsid w:val="007D0136"/>
    <w:pPr>
      <w:ind w:left="1440" w:hanging="720"/>
      <w:jc w:val="both"/>
    </w:pPr>
    <w:rPr>
      <w:sz w:val="20"/>
    </w:rPr>
  </w:style>
  <w:style w:type="paragraph" w:styleId="BodyText">
    <w:name w:val="Body Text"/>
    <w:basedOn w:val="Normal"/>
    <w:link w:val="BodyTextChar"/>
    <w:semiHidden/>
    <w:rsid w:val="007D0136"/>
    <w:pPr>
      <w:jc w:val="center"/>
    </w:pPr>
    <w:rPr>
      <w:sz w:val="22"/>
    </w:rPr>
  </w:style>
  <w:style w:type="paragraph" w:styleId="BodyText2">
    <w:name w:val="Body Text 2"/>
    <w:basedOn w:val="Normal"/>
    <w:semiHidden/>
    <w:rsid w:val="007D0136"/>
    <w:pPr>
      <w:tabs>
        <w:tab w:val="left" w:pos="1602"/>
      </w:tabs>
    </w:pPr>
  </w:style>
  <w:style w:type="paragraph" w:styleId="BodyText3">
    <w:name w:val="Body Text 3"/>
    <w:basedOn w:val="Normal"/>
    <w:semiHidden/>
    <w:rsid w:val="007D0136"/>
    <w:pPr>
      <w:tabs>
        <w:tab w:val="left" w:pos="360"/>
      </w:tabs>
      <w:ind w:right="281"/>
    </w:pPr>
    <w:rPr>
      <w:sz w:val="20"/>
    </w:rPr>
  </w:style>
  <w:style w:type="paragraph" w:styleId="DocumentMap">
    <w:name w:val="Document Map"/>
    <w:basedOn w:val="Normal"/>
    <w:semiHidden/>
    <w:rsid w:val="007D0136"/>
    <w:pPr>
      <w:shd w:val="clear" w:color="auto" w:fill="000080"/>
    </w:pPr>
    <w:rPr>
      <w:rFonts w:ascii="Tahoma" w:hAnsi="Tahoma"/>
    </w:rPr>
  </w:style>
  <w:style w:type="paragraph" w:customStyle="1" w:styleId="a">
    <w:rsid w:val="007D0136"/>
    <w:rPr>
      <w:rFonts w:ascii="Arial" w:hAnsi="Arial"/>
      <w:sz w:val="24"/>
      <w:lang w:val="en-US" w:eastAsia="en-US"/>
    </w:rPr>
  </w:style>
  <w:style w:type="paragraph" w:styleId="Title">
    <w:name w:val="Title"/>
    <w:basedOn w:val="Normal"/>
    <w:link w:val="TitleChar"/>
    <w:qFormat/>
    <w:rsid w:val="007D0136"/>
    <w:pPr>
      <w:jc w:val="center"/>
    </w:pPr>
    <w:rPr>
      <w:rFonts w:ascii="Times New Roman" w:eastAsia="細明體" w:hAnsi="Times New Roman"/>
      <w:b/>
      <w:sz w:val="26"/>
      <w:lang w:val="en-GB" w:eastAsia="zh-TW"/>
    </w:rPr>
  </w:style>
  <w:style w:type="paragraph" w:styleId="Subtitle">
    <w:name w:val="Subtitle"/>
    <w:basedOn w:val="Normal"/>
    <w:link w:val="SubtitleChar"/>
    <w:qFormat/>
    <w:rsid w:val="007D0136"/>
    <w:pPr>
      <w:jc w:val="center"/>
    </w:pPr>
    <w:rPr>
      <w:rFonts w:ascii="Times New Roman" w:eastAsia="細明體" w:hAnsi="Times New Roman"/>
      <w:b/>
      <w:sz w:val="26"/>
      <w:u w:val="single"/>
      <w:lang w:val="en-GB" w:eastAsia="zh-TW"/>
    </w:rPr>
  </w:style>
  <w:style w:type="paragraph" w:styleId="FootnoteText">
    <w:name w:val="footnote text"/>
    <w:basedOn w:val="Normal"/>
    <w:link w:val="FootnoteTextChar"/>
    <w:rsid w:val="007D0136"/>
    <w:rPr>
      <w:rFonts w:ascii="Times New Roman" w:hAnsi="Times New Roman"/>
      <w:sz w:val="20"/>
      <w:lang w:val="en-GB"/>
    </w:rPr>
  </w:style>
  <w:style w:type="character" w:styleId="FootnoteReference">
    <w:name w:val="footnote reference"/>
    <w:basedOn w:val="DefaultParagraphFont"/>
    <w:rsid w:val="007D0136"/>
    <w:rPr>
      <w:vertAlign w:val="superscript"/>
    </w:rPr>
  </w:style>
  <w:style w:type="character" w:styleId="EndnoteReference">
    <w:name w:val="endnote reference"/>
    <w:basedOn w:val="DefaultParagraphFont"/>
    <w:semiHidden/>
    <w:rsid w:val="007D0136"/>
    <w:rPr>
      <w:vertAlign w:val="superscript"/>
    </w:rPr>
  </w:style>
  <w:style w:type="paragraph" w:styleId="BalloonText">
    <w:name w:val="Balloon Text"/>
    <w:basedOn w:val="Normal"/>
    <w:link w:val="BalloonTextChar"/>
    <w:uiPriority w:val="99"/>
    <w:semiHidden/>
    <w:unhideWhenUsed/>
    <w:rsid w:val="00870D05"/>
    <w:rPr>
      <w:rFonts w:ascii="Tahoma" w:hAnsi="Tahoma" w:cs="Tahoma"/>
      <w:sz w:val="16"/>
      <w:szCs w:val="16"/>
    </w:rPr>
  </w:style>
  <w:style w:type="character" w:customStyle="1" w:styleId="BalloonTextChar">
    <w:name w:val="Balloon Text Char"/>
    <w:basedOn w:val="DefaultParagraphFont"/>
    <w:link w:val="BalloonText"/>
    <w:uiPriority w:val="99"/>
    <w:semiHidden/>
    <w:rsid w:val="00870D05"/>
    <w:rPr>
      <w:rFonts w:ascii="Tahoma" w:hAnsi="Tahoma" w:cs="Tahoma"/>
      <w:sz w:val="16"/>
      <w:szCs w:val="16"/>
      <w:lang w:val="en-US" w:eastAsia="en-US"/>
    </w:rPr>
  </w:style>
  <w:style w:type="character" w:customStyle="1" w:styleId="FooterChar">
    <w:name w:val="Footer Char"/>
    <w:basedOn w:val="DefaultParagraphFont"/>
    <w:link w:val="Footer"/>
    <w:uiPriority w:val="99"/>
    <w:rsid w:val="00152C00"/>
    <w:rPr>
      <w:rFonts w:ascii="Arial" w:hAnsi="Arial"/>
      <w:sz w:val="24"/>
      <w:lang w:val="en-US" w:eastAsia="en-US"/>
    </w:rPr>
  </w:style>
  <w:style w:type="paragraph" w:customStyle="1" w:styleId="Normal1">
    <w:name w:val="Normal1"/>
    <w:basedOn w:val="Normal"/>
    <w:qFormat/>
    <w:rsid w:val="00526D47"/>
    <w:pPr>
      <w:widowControl w:val="0"/>
      <w:spacing w:after="120" w:line="0" w:lineRule="atLeast"/>
    </w:pPr>
    <w:rPr>
      <w:kern w:val="2"/>
      <w:sz w:val="22"/>
      <w:lang w:val="en-GB" w:eastAsia="zh-TW"/>
    </w:rPr>
  </w:style>
  <w:style w:type="paragraph" w:customStyle="1" w:styleId="Default">
    <w:name w:val="Default"/>
    <w:rsid w:val="00526D47"/>
    <w:pPr>
      <w:autoSpaceDE w:val="0"/>
      <w:autoSpaceDN w:val="0"/>
      <w:adjustRightInd w:val="0"/>
    </w:pPr>
    <w:rPr>
      <w:rFonts w:ascii="Arial" w:hAnsi="Arial" w:cs="Arial"/>
      <w:color w:val="000000"/>
      <w:sz w:val="24"/>
      <w:szCs w:val="24"/>
      <w:lang w:eastAsia="zh-TW"/>
    </w:rPr>
  </w:style>
  <w:style w:type="character" w:customStyle="1" w:styleId="TitleChar">
    <w:name w:val="Title Char"/>
    <w:basedOn w:val="DefaultParagraphFont"/>
    <w:link w:val="Title"/>
    <w:rsid w:val="00526D47"/>
    <w:rPr>
      <w:rFonts w:eastAsia="細明體"/>
      <w:b/>
      <w:sz w:val="26"/>
      <w:lang w:eastAsia="zh-TW"/>
    </w:rPr>
  </w:style>
  <w:style w:type="paragraph" w:styleId="ListParagraph">
    <w:name w:val="List Paragraph"/>
    <w:basedOn w:val="Normal"/>
    <w:uiPriority w:val="34"/>
    <w:qFormat/>
    <w:rsid w:val="00D60DF9"/>
    <w:pPr>
      <w:ind w:left="720"/>
      <w:contextualSpacing/>
    </w:pPr>
  </w:style>
  <w:style w:type="paragraph" w:customStyle="1" w:styleId="SFCLevel2Sub-Paragraph">
    <w:name w:val="SFC Level_2 Sub-Paragraph"/>
    <w:basedOn w:val="Normal"/>
    <w:qFormat/>
    <w:rsid w:val="005865F0"/>
    <w:pPr>
      <w:numPr>
        <w:ilvl w:val="2"/>
        <w:numId w:val="1"/>
      </w:numPr>
      <w:spacing w:after="240" w:line="0" w:lineRule="atLeast"/>
    </w:pPr>
    <w:rPr>
      <w:sz w:val="22"/>
      <w:szCs w:val="24"/>
      <w:lang w:val="en-GB" w:eastAsia="zh-HK"/>
    </w:rPr>
  </w:style>
  <w:style w:type="paragraph" w:customStyle="1" w:styleId="SFCLevel1Sub-Paragraph">
    <w:name w:val="SFC Level_1 Sub-Paragraph"/>
    <w:basedOn w:val="Normal"/>
    <w:qFormat/>
    <w:rsid w:val="005865F0"/>
    <w:pPr>
      <w:numPr>
        <w:ilvl w:val="1"/>
        <w:numId w:val="1"/>
      </w:numPr>
      <w:spacing w:after="240" w:line="0" w:lineRule="atLeast"/>
    </w:pPr>
    <w:rPr>
      <w:sz w:val="22"/>
      <w:szCs w:val="24"/>
      <w:lang w:val="en-GB" w:eastAsia="zh-HK"/>
    </w:rPr>
  </w:style>
  <w:style w:type="paragraph" w:customStyle="1" w:styleId="SFCLevel1BasicParagraph">
    <w:name w:val="SFC Level 1 Basic Paragraph"/>
    <w:basedOn w:val="Normal"/>
    <w:qFormat/>
    <w:rsid w:val="005865F0"/>
    <w:pPr>
      <w:numPr>
        <w:numId w:val="1"/>
      </w:numPr>
      <w:spacing w:after="240" w:line="0" w:lineRule="atLeast"/>
    </w:pPr>
    <w:rPr>
      <w:sz w:val="22"/>
      <w:szCs w:val="24"/>
      <w:lang w:val="en-GB" w:eastAsia="zh-HK"/>
    </w:rPr>
  </w:style>
  <w:style w:type="character" w:customStyle="1" w:styleId="HeaderChar">
    <w:name w:val="Header Char"/>
    <w:basedOn w:val="DefaultParagraphFont"/>
    <w:link w:val="Header"/>
    <w:rsid w:val="0030718D"/>
    <w:rPr>
      <w:rFonts w:ascii="Arial" w:hAnsi="Arial"/>
      <w:sz w:val="24"/>
      <w:lang w:val="en-US" w:eastAsia="en-US"/>
    </w:rPr>
  </w:style>
  <w:style w:type="table" w:styleId="TableGrid">
    <w:name w:val="Table Grid"/>
    <w:basedOn w:val="TableNormal"/>
    <w:uiPriority w:val="59"/>
    <w:rsid w:val="00600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9012D5"/>
    <w:rPr>
      <w:lang w:eastAsia="en-US"/>
    </w:rPr>
  </w:style>
  <w:style w:type="character" w:customStyle="1" w:styleId="Heading3Char">
    <w:name w:val="Heading 3 Char"/>
    <w:basedOn w:val="DefaultParagraphFont"/>
    <w:link w:val="Heading3"/>
    <w:rsid w:val="000D29CC"/>
    <w:rPr>
      <w:rFonts w:ascii="Arial" w:hAnsi="Arial"/>
      <w:b/>
      <w:sz w:val="24"/>
      <w:lang w:val="en-US" w:eastAsia="en-US"/>
    </w:rPr>
  </w:style>
  <w:style w:type="character" w:customStyle="1" w:styleId="BodyTextChar">
    <w:name w:val="Body Text Char"/>
    <w:basedOn w:val="DefaultParagraphFont"/>
    <w:link w:val="BodyText"/>
    <w:semiHidden/>
    <w:rsid w:val="009F4AFA"/>
    <w:rPr>
      <w:rFonts w:ascii="Arial" w:hAnsi="Arial"/>
      <w:sz w:val="22"/>
      <w:lang w:val="en-US" w:eastAsia="en-US"/>
    </w:rPr>
  </w:style>
  <w:style w:type="character" w:styleId="Hyperlink">
    <w:name w:val="Hyperlink"/>
    <w:basedOn w:val="DefaultParagraphFont"/>
    <w:uiPriority w:val="99"/>
    <w:unhideWhenUsed/>
    <w:rsid w:val="00200967"/>
    <w:rPr>
      <w:color w:val="0000FF" w:themeColor="hyperlink"/>
      <w:u w:val="single"/>
    </w:rPr>
  </w:style>
  <w:style w:type="paragraph" w:styleId="NoSpacing">
    <w:name w:val="No Spacing"/>
    <w:uiPriority w:val="1"/>
    <w:qFormat/>
    <w:rsid w:val="006A6B28"/>
    <w:rPr>
      <w:rFonts w:ascii="Arial" w:hAnsi="Arial"/>
      <w:sz w:val="17"/>
      <w:lang w:val="en-US" w:eastAsia="en-US"/>
    </w:rPr>
  </w:style>
  <w:style w:type="character" w:customStyle="1" w:styleId="SubtitleChar">
    <w:name w:val="Subtitle Char"/>
    <w:basedOn w:val="DefaultParagraphFont"/>
    <w:link w:val="Subtitle"/>
    <w:rsid w:val="00AA21A1"/>
    <w:rPr>
      <w:rFonts w:eastAsia="細明體"/>
      <w:b/>
      <w:sz w:val="26"/>
      <w:u w:val="single"/>
      <w:lang w:eastAsia="zh-TW"/>
    </w:rPr>
  </w:style>
  <w:style w:type="paragraph" w:customStyle="1" w:styleId="Bodytxt">
    <w:name w:val="Body txt"/>
    <w:basedOn w:val="Normal"/>
    <w:link w:val="BodytxtChar"/>
    <w:semiHidden/>
    <w:rsid w:val="00AA21A1"/>
    <w:pPr>
      <w:tabs>
        <w:tab w:val="center" w:pos="5040"/>
      </w:tabs>
      <w:spacing w:after="100"/>
      <w:jc w:val="both"/>
    </w:pPr>
    <w:rPr>
      <w:sz w:val="22"/>
      <w:szCs w:val="24"/>
      <w:lang w:val="en-GB" w:eastAsia="zh-HK"/>
    </w:rPr>
  </w:style>
  <w:style w:type="character" w:customStyle="1" w:styleId="BodytxtChar">
    <w:name w:val="Body txt Char"/>
    <w:link w:val="Bodytxt"/>
    <w:semiHidden/>
    <w:rsid w:val="00AA21A1"/>
    <w:rPr>
      <w:rFonts w:ascii="Arial" w:hAnsi="Arial"/>
      <w:sz w:val="22"/>
      <w:szCs w:val="24"/>
      <w:lang w:eastAsia="zh-HK"/>
    </w:rPr>
  </w:style>
  <w:style w:type="character" w:customStyle="1" w:styleId="Heading1Char">
    <w:name w:val="Heading 1 Char"/>
    <w:basedOn w:val="DefaultParagraphFont"/>
    <w:link w:val="Heading1"/>
    <w:rsid w:val="001B018A"/>
    <w:rPr>
      <w:rFonts w:ascii="Arial" w:hAnsi="Arial"/>
      <w:b/>
      <w:sz w:val="22"/>
      <w:lang w:val="en-US" w:eastAsia="en-US"/>
    </w:rPr>
  </w:style>
  <w:style w:type="character" w:styleId="FollowedHyperlink">
    <w:name w:val="FollowedHyperlink"/>
    <w:basedOn w:val="DefaultParagraphFont"/>
    <w:uiPriority w:val="99"/>
    <w:semiHidden/>
    <w:unhideWhenUsed/>
    <w:rsid w:val="00DF3A54"/>
    <w:rPr>
      <w:color w:val="800080" w:themeColor="followedHyperlink"/>
      <w:u w:val="single"/>
    </w:rPr>
  </w:style>
  <w:style w:type="paragraph" w:styleId="Revision">
    <w:name w:val="Revision"/>
    <w:hidden/>
    <w:uiPriority w:val="99"/>
    <w:semiHidden/>
    <w:rsid w:val="00C879BC"/>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48757">
      <w:bodyDiv w:val="1"/>
      <w:marLeft w:val="0"/>
      <w:marRight w:val="0"/>
      <w:marTop w:val="0"/>
      <w:marBottom w:val="0"/>
      <w:divBdr>
        <w:top w:val="none" w:sz="0" w:space="0" w:color="auto"/>
        <w:left w:val="none" w:sz="0" w:space="0" w:color="auto"/>
        <w:bottom w:val="none" w:sz="0" w:space="0" w:color="auto"/>
        <w:right w:val="none" w:sz="0" w:space="0" w:color="auto"/>
      </w:divBdr>
    </w:div>
    <w:div w:id="273949785">
      <w:bodyDiv w:val="1"/>
      <w:marLeft w:val="0"/>
      <w:marRight w:val="0"/>
      <w:marTop w:val="0"/>
      <w:marBottom w:val="0"/>
      <w:divBdr>
        <w:top w:val="none" w:sz="0" w:space="0" w:color="auto"/>
        <w:left w:val="none" w:sz="0" w:space="0" w:color="auto"/>
        <w:bottom w:val="none" w:sz="0" w:space="0" w:color="auto"/>
        <w:right w:val="none" w:sz="0" w:space="0" w:color="auto"/>
      </w:divBdr>
    </w:div>
    <w:div w:id="444233301">
      <w:bodyDiv w:val="1"/>
      <w:marLeft w:val="0"/>
      <w:marRight w:val="0"/>
      <w:marTop w:val="0"/>
      <w:marBottom w:val="0"/>
      <w:divBdr>
        <w:top w:val="none" w:sz="0" w:space="0" w:color="auto"/>
        <w:left w:val="none" w:sz="0" w:space="0" w:color="auto"/>
        <w:bottom w:val="none" w:sz="0" w:space="0" w:color="auto"/>
        <w:right w:val="none" w:sz="0" w:space="0" w:color="auto"/>
      </w:divBdr>
    </w:div>
    <w:div w:id="445974725">
      <w:bodyDiv w:val="1"/>
      <w:marLeft w:val="0"/>
      <w:marRight w:val="0"/>
      <w:marTop w:val="0"/>
      <w:marBottom w:val="0"/>
      <w:divBdr>
        <w:top w:val="none" w:sz="0" w:space="0" w:color="auto"/>
        <w:left w:val="none" w:sz="0" w:space="0" w:color="auto"/>
        <w:bottom w:val="none" w:sz="0" w:space="0" w:color="auto"/>
        <w:right w:val="none" w:sz="0" w:space="0" w:color="auto"/>
      </w:divBdr>
    </w:div>
    <w:div w:id="1369380988">
      <w:bodyDiv w:val="1"/>
      <w:marLeft w:val="0"/>
      <w:marRight w:val="0"/>
      <w:marTop w:val="0"/>
      <w:marBottom w:val="0"/>
      <w:divBdr>
        <w:top w:val="none" w:sz="0" w:space="0" w:color="auto"/>
        <w:left w:val="none" w:sz="0" w:space="0" w:color="auto"/>
        <w:bottom w:val="none" w:sz="0" w:space="0" w:color="auto"/>
        <w:right w:val="none" w:sz="0" w:space="0" w:color="auto"/>
      </w:divBdr>
    </w:div>
    <w:div w:id="1530265849">
      <w:bodyDiv w:val="1"/>
      <w:marLeft w:val="0"/>
      <w:marRight w:val="0"/>
      <w:marTop w:val="0"/>
      <w:marBottom w:val="0"/>
      <w:divBdr>
        <w:top w:val="none" w:sz="0" w:space="0" w:color="auto"/>
        <w:left w:val="none" w:sz="0" w:space="0" w:color="auto"/>
        <w:bottom w:val="none" w:sz="0" w:space="0" w:color="auto"/>
        <w:right w:val="none" w:sz="0" w:space="0" w:color="auto"/>
      </w:divBdr>
    </w:div>
    <w:div w:id="1716930430">
      <w:bodyDiv w:val="1"/>
      <w:marLeft w:val="0"/>
      <w:marRight w:val="0"/>
      <w:marTop w:val="0"/>
      <w:marBottom w:val="0"/>
      <w:divBdr>
        <w:top w:val="none" w:sz="0" w:space="0" w:color="auto"/>
        <w:left w:val="none" w:sz="0" w:space="0" w:color="auto"/>
        <w:bottom w:val="none" w:sz="0" w:space="0" w:color="auto"/>
        <w:right w:val="none" w:sz="0" w:space="0" w:color="auto"/>
      </w:divBdr>
    </w:div>
    <w:div w:id="1744138267">
      <w:bodyDiv w:val="1"/>
      <w:marLeft w:val="0"/>
      <w:marRight w:val="0"/>
      <w:marTop w:val="0"/>
      <w:marBottom w:val="0"/>
      <w:divBdr>
        <w:top w:val="none" w:sz="0" w:space="0" w:color="auto"/>
        <w:left w:val="none" w:sz="0" w:space="0" w:color="auto"/>
        <w:bottom w:val="none" w:sz="0" w:space="0" w:color="auto"/>
        <w:right w:val="none" w:sz="0" w:space="0" w:color="auto"/>
      </w:divBdr>
    </w:div>
    <w:div w:id="1844977706">
      <w:bodyDiv w:val="1"/>
      <w:marLeft w:val="0"/>
      <w:marRight w:val="0"/>
      <w:marTop w:val="0"/>
      <w:marBottom w:val="0"/>
      <w:divBdr>
        <w:top w:val="none" w:sz="0" w:space="0" w:color="auto"/>
        <w:left w:val="none" w:sz="0" w:space="0" w:color="auto"/>
        <w:bottom w:val="none" w:sz="0" w:space="0" w:color="auto"/>
        <w:right w:val="none" w:sz="0" w:space="0" w:color="auto"/>
      </w:divBdr>
    </w:div>
    <w:div w:id="211651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sfc.hk/web/EN/rules-and-standards/codes-and-guidelines/guidelines/?rule=Licensing%20Handbook"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fc.h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B1713EB5C9C46AB2323402B8D538C" ma:contentTypeVersion="" ma:contentTypeDescription="Create a new document." ma:contentTypeScope="" ma:versionID="6d8ef514b5c52f52720f0173446ecc06">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B96EA-ACDA-4E3E-AFB4-5B1653BAA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E781985-BECF-431F-845E-9DED4BD1203F}">
  <ds:schemaRefs>
    <ds:schemaRef ds:uri="http://schemas.microsoft.com/sharepoint/v3/contenttype/forms"/>
  </ds:schemaRefs>
</ds:datastoreItem>
</file>

<file path=customXml/itemProps3.xml><?xml version="1.0" encoding="utf-8"?>
<ds:datastoreItem xmlns:ds="http://schemas.openxmlformats.org/officeDocument/2006/customXml" ds:itemID="{5C6FBD86-4DFC-4D3F-92AE-DAE0FA2456C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417CEF4-419D-4AD2-A202-A6E2E214C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2334</Words>
  <Characters>13308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SECURITIES  &amp;  FUTURES  COMMISSION</vt:lpstr>
    </vt:vector>
  </TitlesOfParts>
  <Company>SFC</Company>
  <LinksUpToDate>false</LinksUpToDate>
  <CharactersWithSpaces>15611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SECURITIES  &amp;  FUTURES  COMMISSION</dc:title>
  <dc:creator>SFC USER</dc:creator>
  <cp:lastModifiedBy>Carmen KWOK</cp:lastModifiedBy>
  <cp:revision>4</cp:revision>
  <cp:lastPrinted>2019-01-09T03:59:00Z</cp:lastPrinted>
  <dcterms:created xsi:type="dcterms:W3CDTF">2020-07-02T13:20:00Z</dcterms:created>
  <dcterms:modified xsi:type="dcterms:W3CDTF">2020-07-02T13:21:00Z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0x010100A0CB1713EB5C9C46AB2323402B8D538C</vt:lpwstr>
  </property>
</Properties>
</file>